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78" w:rsidRDefault="00B23878" w:rsidP="00B23878">
      <w:pPr>
        <w:spacing w:line="570" w:lineRule="exact"/>
        <w:ind w:leftChars="1" w:left="2079" w:hangingChars="649" w:hanging="207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23878" w:rsidRPr="000D47D7" w:rsidRDefault="00B23878" w:rsidP="00B23878">
      <w:pPr>
        <w:spacing w:line="57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D47D7">
        <w:rPr>
          <w:rFonts w:ascii="方正小标宋简体" w:eastAsia="方正小标宋简体" w:hAnsi="宋体" w:hint="eastAsia"/>
          <w:sz w:val="36"/>
          <w:szCs w:val="36"/>
        </w:rPr>
        <w:t>广西电力职业技术学院2016年</w:t>
      </w:r>
      <w:r>
        <w:rPr>
          <w:rFonts w:ascii="方正小标宋简体" w:eastAsia="方正小标宋简体" w:hAnsi="宋体" w:hint="eastAsia"/>
          <w:sz w:val="36"/>
          <w:szCs w:val="36"/>
        </w:rPr>
        <w:t>公开招聘岗位</w:t>
      </w:r>
      <w:r w:rsidRPr="000D47D7">
        <w:rPr>
          <w:rFonts w:ascii="方正小标宋简体" w:eastAsia="方正小标宋简体" w:hAnsi="宋体" w:hint="eastAsia"/>
          <w:sz w:val="36"/>
          <w:szCs w:val="36"/>
        </w:rPr>
        <w:t>明细表</w:t>
      </w:r>
    </w:p>
    <w:tbl>
      <w:tblPr>
        <w:tblpPr w:leftFromText="180" w:rightFromText="180" w:horzAnchor="margin" w:tblpX="-318" w:tblpY="14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5"/>
        <w:gridCol w:w="1986"/>
        <w:gridCol w:w="1134"/>
        <w:gridCol w:w="2834"/>
        <w:gridCol w:w="992"/>
        <w:gridCol w:w="709"/>
      </w:tblGrid>
      <w:tr w:rsidR="00B23878" w:rsidTr="00212680">
        <w:trPr>
          <w:trHeight w:val="556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23878" w:rsidTr="00212680">
        <w:trPr>
          <w:trHeight w:val="1816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全日制本科及以上学历、学位，2年及以上相关专业工作经历。有高校工作经历的优先。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1544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控制工程领域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硕士及以上学位，高级工程师，5年及以上相关专业工作经历。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1990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机械工程及自动化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全日制本科及以上学历、学位，2年及以上相关专业工作经历。有高校工作经历的优先。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1963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全日制硕士研究生及以上学历、学位，2年及以上相关专业工作经历。有高校工作经历的优先。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1834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全日制本科及以上学历、学位，2年及以上相关专业工作经历。有高校工作经历的优先。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2258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马克思主义理论与思想政治教育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硕士研究生及以上学历、学位，中共党员，2年及以上相关专业工作经历。有高校工作经历的优先。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860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23878" w:rsidTr="00212680">
        <w:trPr>
          <w:trHeight w:val="1533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新校区建设指挥部办公室干事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42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本科及以上学历，2年及以上相关岗位工作经历。有高校工作经历的优先。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1399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审计干事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工程造价、工程管理、工程审计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 xml:space="preserve">全日制本科及以上学历、学位，2年及以上所需专业实际工作经历。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1972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网络技术管理人员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全日制本科及以上学历、学位，中级及以上职称，2年及以上网络技术管理工作经历。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专业技术</w:t>
            </w:r>
          </w:p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</w:t>
            </w:r>
            <w:r w:rsidRPr="00FC0B2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年及以上辅导员相关岗位工作经历，中共党员，含从事学生管理工作并兼任辅导员者。有高校工作经历的优先。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2523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职业教育研究所管理人员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18"/>
                <w:szCs w:val="18"/>
              </w:rPr>
              <w:t>职业教育学、教育学、教育技术学专业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78" w:rsidRPr="0056096B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56096B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全日制硕士研究生及以上学历、学位，副高及以上职称，2年及以上教育行政管理工作经历。有高校工作经历的优先。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B23878" w:rsidTr="00212680">
        <w:trPr>
          <w:trHeight w:val="40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8" w:rsidRDefault="00B23878" w:rsidP="00212680">
            <w:pPr>
              <w:widowControl/>
              <w:spacing w:line="570" w:lineRule="exact"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14名</w:t>
            </w:r>
          </w:p>
        </w:tc>
      </w:tr>
      <w:tr w:rsidR="00B23878" w:rsidTr="00212680">
        <w:trPr>
          <w:trHeight w:val="408"/>
        </w:trPr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878" w:rsidRDefault="00B23878" w:rsidP="00212680">
            <w:pPr>
              <w:spacing w:line="57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23878" w:rsidRDefault="00B23878" w:rsidP="00B23878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B23878" w:rsidRPr="001524F6" w:rsidRDefault="00B23878" w:rsidP="00B23878">
      <w:pPr>
        <w:spacing w:line="570" w:lineRule="exact"/>
        <w:rPr>
          <w:rFonts w:ascii="方正小标宋简体" w:eastAsia="方正小标宋简体" w:hAnsi="宋体"/>
          <w:sz w:val="28"/>
          <w:szCs w:val="28"/>
        </w:rPr>
      </w:pPr>
    </w:p>
    <w:p w:rsidR="00C86176" w:rsidRDefault="00C86176"/>
    <w:sectPr w:rsidR="00C86176" w:rsidSect="0065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878"/>
    <w:rsid w:val="00B23878"/>
    <w:rsid w:val="00C10F35"/>
    <w:rsid w:val="00C86176"/>
    <w:rsid w:val="00E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2016-09-19T01:54:00Z</dcterms:created>
  <dcterms:modified xsi:type="dcterms:W3CDTF">2016-09-19T01:54:00Z</dcterms:modified>
</cp:coreProperties>
</file>