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小标宋简体" w:hAnsi="华文中宋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华文中宋" w:eastAsia="方正小标宋简体" w:cs="Times New Roman"/>
          <w:kern w:val="0"/>
          <w:sz w:val="30"/>
          <w:szCs w:val="30"/>
        </w:rPr>
        <w:t>附表</w:t>
      </w:r>
    </w:p>
    <w:p>
      <w:pPr>
        <w:snapToGrid w:val="0"/>
        <w:jc w:val="center"/>
        <w:rPr>
          <w:rFonts w:ascii="方正小标宋简体" w:hAnsi="华文中宋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kern w:val="0"/>
          <w:sz w:val="44"/>
          <w:szCs w:val="44"/>
        </w:rPr>
        <w:t>2017年郑州财经学院辅导员招聘报名表</w:t>
      </w:r>
    </w:p>
    <w:p>
      <w:pPr>
        <w:snapToGrid w:val="0"/>
        <w:jc w:val="center"/>
        <w:rPr>
          <w:rFonts w:ascii="方正小标宋简体" w:hAnsi="华文中宋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仿宋_GB2312" w:cs="Times New Roman"/>
          <w:sz w:val="24"/>
          <w:szCs w:val="30"/>
        </w:rPr>
        <w:t xml:space="preserve">                              </w:t>
      </w:r>
      <w:r>
        <w:rPr>
          <w:rFonts w:hint="eastAsia" w:ascii="仿宋_GB2312" w:hAnsi="华文中宋" w:eastAsia="仿宋_GB2312" w:cs="Times New Roman"/>
          <w:sz w:val="24"/>
          <w:szCs w:val="30"/>
        </w:rPr>
        <w:t xml:space="preserve">   </w:t>
      </w:r>
    </w:p>
    <w:tbl>
      <w:tblPr>
        <w:tblStyle w:val="3"/>
        <w:tblW w:w="9162" w:type="dxa"/>
        <w:jc w:val="center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709"/>
        <w:gridCol w:w="1134"/>
        <w:gridCol w:w="1276"/>
        <w:gridCol w:w="708"/>
        <w:gridCol w:w="52"/>
        <w:gridCol w:w="1224"/>
        <w:gridCol w:w="851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性别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联系方式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Email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毕业学校</w:t>
            </w: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专业</w:t>
            </w: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41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教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育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经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历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工作简历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学生工作相关经历及获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 w:cs="Times New Roman"/>
                <w:sz w:val="24"/>
                <w:szCs w:val="30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0"/>
              </w:rPr>
              <w:t>奖情况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华文中宋" w:eastAsia="仿宋_GB2312" w:cs="Times New Roman"/>
                <w:sz w:val="24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D72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2017-04-24T01:30:12Z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