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val="0"/>
          <w:i w:val="0"/>
          <w:caps w:val="0"/>
          <w:color w:val="000000"/>
          <w:spacing w:val="0"/>
          <w:sz w:val="36"/>
          <w:szCs w:val="36"/>
          <w:shd w:val="clear" w:fill="FFFFFF"/>
        </w:rPr>
      </w:pPr>
      <w:r>
        <w:rPr>
          <w:rFonts w:ascii="微软雅黑" w:hAnsi="微软雅黑" w:eastAsia="微软雅黑" w:cs="微软雅黑"/>
          <w:b w:val="0"/>
          <w:i w:val="0"/>
          <w:caps w:val="0"/>
          <w:color w:val="000000"/>
          <w:spacing w:val="0"/>
          <w:sz w:val="36"/>
          <w:szCs w:val="36"/>
          <w:shd w:val="clear" w:fill="FFFFFF"/>
        </w:rPr>
        <w:t>四川理工学院2017年6月公开招聘辅导员公告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根据四川省公开招聘工作人员有关文件精神，结合实际工作需要，我校拟公开招聘</w:t>
      </w:r>
      <w:r>
        <w:rPr>
          <w:rFonts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15</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名辅导员，现将有关事项公告如下。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000000"/>
        </w:rPr>
      </w:pPr>
      <w:r>
        <w:rPr>
          <w:rFonts w:hint="eastAsia" w:ascii="宋体" w:hAnsi="宋体" w:eastAsia="宋体" w:cs="宋体"/>
          <w:b/>
          <w:i w:val="0"/>
          <w:caps w:val="0"/>
          <w:color w:val="000000"/>
          <w:spacing w:val="0"/>
          <w:kern w:val="0"/>
          <w:sz w:val="28"/>
          <w:szCs w:val="28"/>
          <w:bdr w:val="none" w:color="auto" w:sz="0" w:space="0"/>
          <w:shd w:val="clear" w:fill="FFFFFF"/>
          <w:lang w:val="en-US" w:eastAsia="zh-CN" w:bidi="ar"/>
        </w:rPr>
        <w:t>一、招聘岗位</w:t>
      </w:r>
      <w:bookmarkStart w:id="0" w:name="_GoBack"/>
      <w:bookmarkEnd w:id="0"/>
      <w:r>
        <w:rPr>
          <w:rFonts w:hint="eastAsia" w:ascii="宋体" w:hAnsi="宋体" w:eastAsia="宋体" w:cs="宋体"/>
          <w:b/>
          <w:i w:val="0"/>
          <w:caps w:val="0"/>
          <w:color w:val="000000"/>
          <w:spacing w:val="0"/>
          <w:kern w:val="0"/>
          <w:sz w:val="28"/>
          <w:szCs w:val="28"/>
          <w:bdr w:val="none" w:color="auto" w:sz="0" w:space="0"/>
          <w:shd w:val="clear" w:fill="FFFFFF"/>
          <w:lang w:val="en-US" w:eastAsia="zh-CN" w:bidi="ar"/>
        </w:rPr>
        <w:t>性质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本次公招为编制外招聘，招聘人员实行人事代理，岗位待遇参照在编人员执行。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000000"/>
        </w:rPr>
      </w:pPr>
      <w:r>
        <w:rPr>
          <w:rFonts w:hint="eastAsia" w:ascii="宋体" w:hAnsi="宋体" w:eastAsia="宋体" w:cs="宋体"/>
          <w:b/>
          <w:i w:val="0"/>
          <w:caps w:val="0"/>
          <w:color w:val="000000"/>
          <w:spacing w:val="0"/>
          <w:kern w:val="0"/>
          <w:sz w:val="28"/>
          <w:szCs w:val="28"/>
          <w:bdr w:val="none" w:color="auto" w:sz="0" w:space="0"/>
          <w:shd w:val="clear" w:fill="FFFFFF"/>
          <w:lang w:val="en-US" w:eastAsia="zh-CN" w:bidi="ar"/>
        </w:rPr>
        <w:t>二、招聘对象、范围及基本条件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（一）招聘的对象及范围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面向全国招聘</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2017</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年</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7</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月</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31</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日前毕业并取得普通高等教育全日制普通班研究生学历、硕士学位（持有国家教育部留学服务中心认证学历、学位的境外留学人员和赴台陆生不受普通高等教育全日制普通班限制），且完全符合《四川理工学院</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2017</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年公开招聘工作人员岗位和条件要求一览表》（附件</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1-1</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）（含表注，以下简称《岗位和条件要求一览表》）相关岗位条件要求和本公告其他要求的人员。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其中，</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2017</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年高校应届毕业生必须在</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2017</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年</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7</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月</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31</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日前取得符合岗位条件要求的毕业证、学位证等证书，并凭证书办理确认等手续；其他报考者必须在报名时取得符合岗位条件要求的国家承认学历的毕业证、学位证等证书。未在规定时间内取得并提供有关证书的，视为报考者自动放弃，责任自负。</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2017</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年</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8</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月</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1</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日之后毕业的全日制在读生不属于此次公招的范围。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（二）基本条件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1.</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报考者应同时具备的条件：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(1)</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具有中华人民共和国国籍，热爱社会主义祖国，拥护中华人民共和国宪法，拥护中国共产党，遵纪守法，品行端正，有良好的职业道德，爱岗敬业，事业心和责任感强。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身体健康，体检合格，能正常履行招聘岗位职责。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(3)</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中小学教师报考者，须征得县以上教育行政主管部门书面同意。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(4)</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委培、定向毕业生，须征得原委培、定向单位同意。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有下列情况之一者，不得报考：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(1)</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曾受过各类刑事处罚的。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曾被开除公职的。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(3)</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有违法、违纪行为正在接受审查的。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(4)</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尚未解除党纪、政纪处分的。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(5)</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按照《</w:t>
      </w:r>
      <w:r>
        <w:rPr>
          <w:rFonts w:hint="default" w:ascii="仿宋_GB2312" w:hAnsi="Verdana" w:eastAsia="仿宋_GB2312" w:cs="仿宋_GB2312"/>
          <w:b w:val="0"/>
          <w:i w:val="0"/>
          <w:caps w:val="0"/>
          <w:color w:val="666666"/>
          <w:spacing w:val="0"/>
          <w:kern w:val="0"/>
          <w:sz w:val="28"/>
          <w:szCs w:val="28"/>
          <w:u w:val="none"/>
          <w:bdr w:val="none" w:color="auto" w:sz="0" w:space="0"/>
          <w:shd w:val="clear" w:fill="FFFFFF"/>
          <w:lang w:val="en-US" w:eastAsia="zh-CN" w:bidi="ar"/>
        </w:rPr>
        <w:fldChar w:fldCharType="begin"/>
      </w:r>
      <w:r>
        <w:rPr>
          <w:rFonts w:hint="default" w:ascii="仿宋_GB2312" w:hAnsi="Verdana" w:eastAsia="仿宋_GB2312" w:cs="仿宋_GB2312"/>
          <w:b w:val="0"/>
          <w:i w:val="0"/>
          <w:caps w:val="0"/>
          <w:color w:val="666666"/>
          <w:spacing w:val="0"/>
          <w:kern w:val="0"/>
          <w:sz w:val="28"/>
          <w:szCs w:val="28"/>
          <w:u w:val="none"/>
          <w:bdr w:val="none" w:color="auto" w:sz="0" w:space="0"/>
          <w:shd w:val="clear" w:fill="FFFFFF"/>
          <w:lang w:val="en-US" w:eastAsia="zh-CN" w:bidi="ar"/>
        </w:rPr>
        <w:instrText xml:space="preserve"> HYPERLINK "http://www.scpta.gov.cn/ShowRule.asp?id=138" </w:instrText>
      </w:r>
      <w:r>
        <w:rPr>
          <w:rFonts w:hint="default" w:ascii="仿宋_GB2312" w:hAnsi="Verdana" w:eastAsia="仿宋_GB2312" w:cs="仿宋_GB2312"/>
          <w:b w:val="0"/>
          <w:i w:val="0"/>
          <w:caps w:val="0"/>
          <w:color w:val="666666"/>
          <w:spacing w:val="0"/>
          <w:kern w:val="0"/>
          <w:sz w:val="28"/>
          <w:szCs w:val="28"/>
          <w:u w:val="none"/>
          <w:bdr w:val="none" w:color="auto" w:sz="0" w:space="0"/>
          <w:shd w:val="clear" w:fill="FFFFFF"/>
          <w:lang w:val="en-US" w:eastAsia="zh-CN" w:bidi="ar"/>
        </w:rPr>
        <w:fldChar w:fldCharType="separate"/>
      </w:r>
      <w:r>
        <w:rPr>
          <w:rStyle w:val="8"/>
          <w:rFonts w:hint="eastAsia" w:ascii="宋体" w:hAnsi="宋体" w:eastAsia="宋体" w:cs="宋体"/>
          <w:b w:val="0"/>
          <w:i w:val="0"/>
          <w:caps w:val="0"/>
          <w:color w:val="000000"/>
          <w:spacing w:val="0"/>
          <w:sz w:val="28"/>
          <w:szCs w:val="28"/>
          <w:u w:val="none"/>
          <w:bdr w:val="none" w:color="auto" w:sz="0" w:space="0"/>
          <w:shd w:val="clear" w:fill="FFFFFF"/>
        </w:rPr>
        <w:t>事业单位公开招聘人员暂行规定</w:t>
      </w:r>
      <w:r>
        <w:rPr>
          <w:rFonts w:hint="default" w:ascii="仿宋_GB2312" w:hAnsi="Verdana" w:eastAsia="仿宋_GB2312" w:cs="仿宋_GB2312"/>
          <w:b w:val="0"/>
          <w:i w:val="0"/>
          <w:caps w:val="0"/>
          <w:color w:val="666666"/>
          <w:spacing w:val="0"/>
          <w:kern w:val="0"/>
          <w:sz w:val="28"/>
          <w:szCs w:val="28"/>
          <w:u w:val="none"/>
          <w:bdr w:val="none" w:color="auto" w:sz="0" w:space="0"/>
          <w:shd w:val="clear" w:fill="FFFFFF"/>
          <w:lang w:val="en-US" w:eastAsia="zh-CN" w:bidi="ar"/>
        </w:rPr>
        <w:fldChar w:fldCharType="end"/>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》和</w:t>
      </w:r>
      <w:r>
        <w:rPr>
          <w:rFonts w:hint="default" w:ascii="仿宋_GB2312" w:hAnsi="Verdana" w:eastAsia="仿宋_GB2312" w:cs="仿宋_GB2312"/>
          <w:b w:val="0"/>
          <w:i w:val="0"/>
          <w:caps w:val="0"/>
          <w:color w:val="666666"/>
          <w:spacing w:val="0"/>
          <w:kern w:val="0"/>
          <w:sz w:val="28"/>
          <w:szCs w:val="28"/>
          <w:u w:val="none"/>
          <w:bdr w:val="none" w:color="auto" w:sz="0" w:space="0"/>
          <w:shd w:val="clear" w:fill="FFFFFF"/>
          <w:lang w:val="en-US" w:eastAsia="zh-CN" w:bidi="ar"/>
        </w:rPr>
        <w:fldChar w:fldCharType="begin"/>
      </w:r>
      <w:r>
        <w:rPr>
          <w:rFonts w:hint="default" w:ascii="仿宋_GB2312" w:hAnsi="Verdana" w:eastAsia="仿宋_GB2312" w:cs="仿宋_GB2312"/>
          <w:b w:val="0"/>
          <w:i w:val="0"/>
          <w:caps w:val="0"/>
          <w:color w:val="666666"/>
          <w:spacing w:val="0"/>
          <w:kern w:val="0"/>
          <w:sz w:val="28"/>
          <w:szCs w:val="28"/>
          <w:u w:val="none"/>
          <w:bdr w:val="none" w:color="auto" w:sz="0" w:space="0"/>
          <w:shd w:val="clear" w:fill="FFFFFF"/>
          <w:lang w:val="en-US" w:eastAsia="zh-CN" w:bidi="ar"/>
        </w:rPr>
        <w:instrText xml:space="preserve"> HYPERLINK "http://www.scpta.gov.cn/ShowRule.asp?id=234" </w:instrText>
      </w:r>
      <w:r>
        <w:rPr>
          <w:rFonts w:hint="default" w:ascii="仿宋_GB2312" w:hAnsi="Verdana" w:eastAsia="仿宋_GB2312" w:cs="仿宋_GB2312"/>
          <w:b w:val="0"/>
          <w:i w:val="0"/>
          <w:caps w:val="0"/>
          <w:color w:val="666666"/>
          <w:spacing w:val="0"/>
          <w:kern w:val="0"/>
          <w:sz w:val="28"/>
          <w:szCs w:val="28"/>
          <w:u w:val="none"/>
          <w:bdr w:val="none" w:color="auto" w:sz="0" w:space="0"/>
          <w:shd w:val="clear" w:fill="FFFFFF"/>
          <w:lang w:val="en-US" w:eastAsia="zh-CN" w:bidi="ar"/>
        </w:rPr>
        <w:fldChar w:fldCharType="separate"/>
      </w:r>
      <w:r>
        <w:rPr>
          <w:rStyle w:val="8"/>
          <w:rFonts w:hint="eastAsia" w:ascii="宋体" w:hAnsi="宋体" w:eastAsia="宋体" w:cs="宋体"/>
          <w:b w:val="0"/>
          <w:i w:val="0"/>
          <w:caps w:val="0"/>
          <w:color w:val="000000"/>
          <w:spacing w:val="0"/>
          <w:sz w:val="28"/>
          <w:szCs w:val="28"/>
          <w:u w:val="none"/>
          <w:bdr w:val="none" w:color="auto" w:sz="0" w:space="0"/>
          <w:shd w:val="clear" w:fill="FFFFFF"/>
        </w:rPr>
        <w:t>《四川省省属事业单位公开招聘工作人员实施细则（试行）》</w:t>
      </w:r>
      <w:r>
        <w:rPr>
          <w:rFonts w:hint="default" w:ascii="仿宋_GB2312" w:hAnsi="Verdana" w:eastAsia="仿宋_GB2312" w:cs="仿宋_GB2312"/>
          <w:b w:val="0"/>
          <w:i w:val="0"/>
          <w:caps w:val="0"/>
          <w:color w:val="666666"/>
          <w:spacing w:val="0"/>
          <w:kern w:val="0"/>
          <w:sz w:val="28"/>
          <w:szCs w:val="28"/>
          <w:u w:val="none"/>
          <w:bdr w:val="none" w:color="auto" w:sz="0" w:space="0"/>
          <w:shd w:val="clear" w:fill="FFFFFF"/>
          <w:lang w:val="en-US" w:eastAsia="zh-CN" w:bidi="ar"/>
        </w:rPr>
        <w:fldChar w:fldCharType="end"/>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的相关规定应当回避的。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(6)</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尚处于试用期内的新录用公务员。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(7)</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有违反有关规定不适宜报考事业单位的。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000000"/>
        </w:rPr>
      </w:pPr>
      <w:r>
        <w:rPr>
          <w:rFonts w:hint="eastAsia" w:ascii="宋体" w:hAnsi="宋体" w:eastAsia="宋体" w:cs="宋体"/>
          <w:b/>
          <w:i w:val="0"/>
          <w:caps w:val="0"/>
          <w:color w:val="000000"/>
          <w:spacing w:val="0"/>
          <w:kern w:val="0"/>
          <w:sz w:val="28"/>
          <w:szCs w:val="28"/>
          <w:bdr w:val="none" w:color="auto" w:sz="0" w:space="0"/>
          <w:shd w:val="clear" w:fill="FFFFFF"/>
          <w:lang w:val="en-US" w:eastAsia="zh-CN" w:bidi="ar"/>
        </w:rPr>
        <w:t>三、招聘岗位和名额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本次招聘辅导员名额为</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15</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名。具体岗位见《岗位和条件要求一览表》。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000000"/>
        </w:rPr>
      </w:pPr>
      <w:r>
        <w:rPr>
          <w:rFonts w:hint="eastAsia" w:ascii="宋体" w:hAnsi="宋体" w:eastAsia="宋体" w:cs="宋体"/>
          <w:b/>
          <w:i w:val="0"/>
          <w:caps w:val="0"/>
          <w:color w:val="000000"/>
          <w:spacing w:val="0"/>
          <w:kern w:val="0"/>
          <w:sz w:val="28"/>
          <w:szCs w:val="28"/>
          <w:bdr w:val="none" w:color="auto" w:sz="0" w:space="0"/>
          <w:shd w:val="clear" w:fill="FFFFFF"/>
          <w:lang w:val="en-US" w:eastAsia="zh-CN" w:bidi="ar"/>
        </w:rPr>
        <w:t>四、报名、缴费、公布岗位调减及退费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本次公开招聘采用网络报名方式进行，不组织现场报名。报名网站为四川理工学院网站</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(http://www.suse.edu.cn)</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，点击“公招报名”；报名时间为</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2017</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年</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6</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月</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11</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日</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9:00</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时始至</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6</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月</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13</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日</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17</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00</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时止。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报名按以下程序进行：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（一）报名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1.</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明确要求。报考者登录报名网站后，应认真阅读本公告，详细了解招聘对象、范围、条件以及有关政策规定和有关注意事项等内容，根据自身情况选择完全符合报考条件的一个岗位报名。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在招聘的任何环节发现报考者不符合报考条件、弄虚作假、违反回避制度，报考或聘用资格一律无效，且责任自负。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填报信息。符合条件的报考者，按公招报名系统中的提示下载并准确填写《四川理工学院</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2017</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年公开招聘工作人员报考信息表》（附件</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1-3</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，以下简称《报考信息表》）的各项内容，在“近期免冠照片</w:t>
      </w:r>
      <w:r>
        <w:rPr>
          <w:rFonts w:hint="default" w:ascii="Verdana" w:hAnsi="Verdana" w:cs="Verdana" w:eastAsiaTheme="minorEastAsia"/>
          <w:b w:val="0"/>
          <w:i w:val="0"/>
          <w:caps w:val="0"/>
          <w:color w:val="000000"/>
          <w:spacing w:val="0"/>
          <w:kern w:val="0"/>
          <w:sz w:val="28"/>
          <w:szCs w:val="28"/>
          <w:bdr w:val="none" w:color="auto" w:sz="0" w:space="0"/>
          <w:shd w:val="clear" w:fill="FFFFFF"/>
          <w:lang w:val="en-US" w:eastAsia="zh-CN" w:bidi="ar"/>
        </w:rPr>
        <w:t>”</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处插入粘贴好证件照后，根据网络提示将《报考信息表》上传至学校网站。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报考者所填《报考信息表》的各项内容仅作为报考者参加笔试的基本依据，报考者最终是否符合所报岗位条件要求由我校负责的面试资格审查、考核中的审核确认的结果最终确定。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报名截止后的</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1</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个工作日内由学校将报名结果通过学校网站反馈报考者。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3.</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打印报考信息表。报考者使用</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A4</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纸打印上传至学校网站的《报考信息表》</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份，供面试资格审查时使用。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（二）缴费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按照四川省财政厅、四川省物价局“川价费〔</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2003</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237</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号”文件的规定，笔试</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1</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科缴费</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50</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元，此次笔试共缴费</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50</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元。符合报考条件的报考者，本人持有效身份证件于</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2017</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年</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6</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月</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15</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日</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9:00</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时至</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17</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00</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时到四川理工学院计财处（地址：自贡市汇兴路</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519</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号四川理工学院行政办公楼二楼）缴纳笔试费。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未按要求在规定的时间内缴费视为自动放弃报考。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（三）签收准考证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报考者缴费后到学校人事处签收《笔试准考证》，报考者必须遵守准考证上人事考试诚信承诺书要求。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在考试当天，报考者须持本人准考证和身份证（不含旧版临时身份证和过期身份证、身份证复印件、户口簿）按准考证指定的时间和地点参加笔试。逾期未签收准考证，以及相关证件不符合规定要求而影响考试的一切责任由报考者自行承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（四）岗位调整及退费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招聘岗位的报考人数（以缴费为准）与招聘名额之比未达到本公告规定的笔试开考比例的，由四川理工学院按政策规定调减该岗位招聘名额或取消该招聘岗位。调减或取消的情况，由四川理工学院</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6</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月</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15</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日</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18:00</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时前在四川理工学院网站上向社会公布。取消岗位中缴纳笔试考务费报考者所缴费用，由报考者于</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2017</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年</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6</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月</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16</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日先到我校人事处（地址：自贡市汇兴路</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519</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号四川理工学院行政办公楼四楼</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409</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办公室）办理退费的相关手续，再凭缴费收据到学校计财处退费。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000000"/>
        </w:rPr>
      </w:pPr>
      <w:r>
        <w:rPr>
          <w:rFonts w:hint="eastAsia" w:ascii="宋体" w:hAnsi="宋体" w:eastAsia="宋体" w:cs="宋体"/>
          <w:b/>
          <w:i w:val="0"/>
          <w:caps w:val="0"/>
          <w:color w:val="000000"/>
          <w:spacing w:val="0"/>
          <w:kern w:val="0"/>
          <w:sz w:val="28"/>
          <w:szCs w:val="28"/>
          <w:bdr w:val="none" w:color="auto" w:sz="0" w:space="0"/>
          <w:shd w:val="clear" w:fill="FFFFFF"/>
          <w:lang w:val="en-US" w:eastAsia="zh-CN" w:bidi="ar"/>
        </w:rPr>
        <w:t>五、考试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本次公开招聘采取综合淘汰的考试方式进行。考试包括笔试和面试。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按照</w:t>
      </w:r>
      <w:r>
        <w:rPr>
          <w:rFonts w:hint="default" w:ascii="仿宋_GB2312" w:hAnsi="Verdana" w:eastAsia="仿宋_GB2312" w:cs="仿宋_GB2312"/>
          <w:b w:val="0"/>
          <w:i w:val="0"/>
          <w:caps w:val="0"/>
          <w:color w:val="666666"/>
          <w:spacing w:val="0"/>
          <w:kern w:val="0"/>
          <w:sz w:val="28"/>
          <w:szCs w:val="28"/>
          <w:u w:val="none"/>
          <w:bdr w:val="none" w:color="auto" w:sz="0" w:space="0"/>
          <w:shd w:val="clear" w:fill="FFFFFF"/>
          <w:lang w:val="en-US" w:eastAsia="zh-CN" w:bidi="ar"/>
        </w:rPr>
        <w:fldChar w:fldCharType="begin"/>
      </w:r>
      <w:r>
        <w:rPr>
          <w:rFonts w:hint="default" w:ascii="仿宋_GB2312" w:hAnsi="Verdana" w:eastAsia="仿宋_GB2312" w:cs="仿宋_GB2312"/>
          <w:b w:val="0"/>
          <w:i w:val="0"/>
          <w:caps w:val="0"/>
          <w:color w:val="666666"/>
          <w:spacing w:val="0"/>
          <w:kern w:val="0"/>
          <w:sz w:val="28"/>
          <w:szCs w:val="28"/>
          <w:u w:val="none"/>
          <w:bdr w:val="none" w:color="auto" w:sz="0" w:space="0"/>
          <w:shd w:val="clear" w:fill="FFFFFF"/>
          <w:lang w:val="en-US" w:eastAsia="zh-CN" w:bidi="ar"/>
        </w:rPr>
        <w:instrText xml:space="preserve"> HYPERLINK "http://file.scpta.gov.cn/2007920/2007920112749_r_272.html" </w:instrText>
      </w:r>
      <w:r>
        <w:rPr>
          <w:rFonts w:hint="default" w:ascii="仿宋_GB2312" w:hAnsi="Verdana" w:eastAsia="仿宋_GB2312" w:cs="仿宋_GB2312"/>
          <w:b w:val="0"/>
          <w:i w:val="0"/>
          <w:caps w:val="0"/>
          <w:color w:val="666666"/>
          <w:spacing w:val="0"/>
          <w:kern w:val="0"/>
          <w:sz w:val="28"/>
          <w:szCs w:val="28"/>
          <w:u w:val="none"/>
          <w:bdr w:val="none" w:color="auto" w:sz="0" w:space="0"/>
          <w:shd w:val="clear" w:fill="FFFFFF"/>
          <w:lang w:val="en-US" w:eastAsia="zh-CN" w:bidi="ar"/>
        </w:rPr>
        <w:fldChar w:fldCharType="separate"/>
      </w:r>
      <w:r>
        <w:rPr>
          <w:rStyle w:val="8"/>
          <w:rFonts w:hint="eastAsia" w:ascii="宋体" w:hAnsi="宋体" w:eastAsia="宋体" w:cs="宋体"/>
          <w:b w:val="0"/>
          <w:i w:val="0"/>
          <w:caps w:val="0"/>
          <w:color w:val="000000"/>
          <w:spacing w:val="0"/>
          <w:sz w:val="28"/>
          <w:szCs w:val="28"/>
          <w:u w:val="none"/>
          <w:bdr w:val="none" w:color="auto" w:sz="0" w:space="0"/>
          <w:shd w:val="clear" w:fill="FFFFFF"/>
        </w:rPr>
        <w:t>事业单位工作人员招聘工作的有关规定</w:t>
      </w:r>
      <w:r>
        <w:rPr>
          <w:rFonts w:hint="default" w:ascii="仿宋_GB2312" w:hAnsi="Verdana" w:eastAsia="仿宋_GB2312" w:cs="仿宋_GB2312"/>
          <w:b w:val="0"/>
          <w:i w:val="0"/>
          <w:caps w:val="0"/>
          <w:color w:val="666666"/>
          <w:spacing w:val="0"/>
          <w:kern w:val="0"/>
          <w:sz w:val="28"/>
          <w:szCs w:val="28"/>
          <w:u w:val="none"/>
          <w:bdr w:val="none" w:color="auto" w:sz="0" w:space="0"/>
          <w:shd w:val="clear" w:fill="FFFFFF"/>
          <w:lang w:val="en-US" w:eastAsia="zh-CN" w:bidi="ar"/>
        </w:rPr>
        <w:fldChar w:fldCharType="end"/>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，结合我校实际，笔试开考比例为有效报考人数与招聘岗位的招聘人数之比</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2:1</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（一）考试成绩计算原则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考试总成绩</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笔试成绩×</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40</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 + </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面试成绩×</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60</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（二）笔试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1.</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笔试科目。笔试科目为《高等学校辅导员综合基础知识》一科。笔试采用闭卷考试方式，考试时间为</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120</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分钟，笔试卷面满分为</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100</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笔试内容。笔试内容包括高等学校辅导员综合基础知识及应用文写作，笔试参考资料详情见《四川理工学院</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2017</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年公开招聘工作人员笔试复习参考教材》（附件</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1-2</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3.</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笔试时间地点。定于</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2017</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年</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6</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月</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16</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日在四川理工学院汇南校区举行（具体时间和具体地点详见《笔试准考证》）。缺考笔试科目或笔试成绩为</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0</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分的报考者，视作自动放弃，取消报考资格。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4.</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笔试成绩公布。笔试总成绩于</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2017</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年</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6</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月</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16</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日</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20</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点前在四川理工学院网站公布，报考者请自行登陆网站或到学校查询。对笔试总成绩有疑问的报考者，可于</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2017</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年</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6</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月</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17</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日</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15</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00</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时前申请查分（查分电话</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0813-5505958</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），逾期不再受理。查分结果于</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2017</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年</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6</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月</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17</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日</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18</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00</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时前电话回复报考者。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（三）面试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1.</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面试方式及范围。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辅导员岗位面试包括综合答辩和特长展示，其中综合答辩重点考核考生的意愿素质</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动机愿望、职业责任感、敬业精神、竞争意识、兴趣爱好等</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智能素质（应变能力、语言表达能力、综合分析能力、逻辑思维能力、业务能力、创新能力、组织管理能力、人际协调能力等）、人格素质（举止仪表、性格气质等）和知识素质（综合知识、专业知识等）等方面，特长展示是在答辩现场对报考者综合素质的一种检验，其展示的内容和形式由报考者自行确定。面试时间为</w:t>
      </w:r>
      <w:r>
        <w:rPr>
          <w:rFonts w:hint="default" w:ascii="Verdana" w:hAnsi="Verdana" w:cs="Verdana" w:eastAsiaTheme="minorEastAsia"/>
          <w:b w:val="0"/>
          <w:i w:val="0"/>
          <w:caps w:val="0"/>
          <w:color w:val="000000"/>
          <w:spacing w:val="0"/>
          <w:kern w:val="0"/>
          <w:sz w:val="28"/>
          <w:szCs w:val="28"/>
          <w:bdr w:val="none" w:color="auto" w:sz="0" w:space="0"/>
          <w:shd w:val="clear" w:fill="FFFFFF"/>
          <w:lang w:val="en-US" w:eastAsia="zh-CN" w:bidi="ar"/>
        </w:rPr>
        <w:t>15</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分钟，其中现场答辩时间</w:t>
      </w:r>
      <w:r>
        <w:rPr>
          <w:rFonts w:hint="default" w:ascii="Verdana" w:hAnsi="Verdana" w:cs="Verdana" w:eastAsiaTheme="minorEastAsia"/>
          <w:b w:val="0"/>
          <w:i w:val="0"/>
          <w:caps w:val="0"/>
          <w:color w:val="000000"/>
          <w:spacing w:val="0"/>
          <w:kern w:val="0"/>
          <w:sz w:val="28"/>
          <w:szCs w:val="28"/>
          <w:bdr w:val="none" w:color="auto" w:sz="0" w:space="0"/>
          <w:shd w:val="clear" w:fill="FFFFFF"/>
          <w:lang w:val="en-US" w:eastAsia="zh-CN" w:bidi="ar"/>
        </w:rPr>
        <w:t>10</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分钟，特长展示时间</w:t>
      </w:r>
      <w:r>
        <w:rPr>
          <w:rFonts w:hint="default" w:ascii="Verdana" w:hAnsi="Verdana" w:cs="Verdana" w:eastAsiaTheme="minorEastAsia"/>
          <w:b w:val="0"/>
          <w:i w:val="0"/>
          <w:caps w:val="0"/>
          <w:color w:val="000000"/>
          <w:spacing w:val="0"/>
          <w:kern w:val="0"/>
          <w:sz w:val="28"/>
          <w:szCs w:val="28"/>
          <w:bdr w:val="none" w:color="auto" w:sz="0" w:space="0"/>
          <w:shd w:val="clear" w:fill="FFFFFF"/>
          <w:lang w:val="en-US" w:eastAsia="zh-CN" w:bidi="ar"/>
        </w:rPr>
        <w:t>5</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分钟。面试成绩满分为</w:t>
      </w:r>
      <w:r>
        <w:rPr>
          <w:rFonts w:hint="default" w:ascii="Verdana" w:hAnsi="Verdana" w:cs="Verdana" w:eastAsiaTheme="minorEastAsia"/>
          <w:b w:val="0"/>
          <w:i w:val="0"/>
          <w:caps w:val="0"/>
          <w:color w:val="000000"/>
          <w:spacing w:val="0"/>
          <w:kern w:val="0"/>
          <w:sz w:val="28"/>
          <w:szCs w:val="28"/>
          <w:bdr w:val="none" w:color="auto" w:sz="0" w:space="0"/>
          <w:shd w:val="clear" w:fill="FFFFFF"/>
          <w:lang w:val="en-US" w:eastAsia="zh-CN" w:bidi="ar"/>
        </w:rPr>
        <w:t>100</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分，其中现场答辩</w:t>
      </w:r>
      <w:r>
        <w:rPr>
          <w:rFonts w:hint="default" w:ascii="Verdana" w:hAnsi="Verdana" w:cs="Verdana" w:eastAsiaTheme="minorEastAsia"/>
          <w:b w:val="0"/>
          <w:i w:val="0"/>
          <w:caps w:val="0"/>
          <w:color w:val="000000"/>
          <w:spacing w:val="0"/>
          <w:kern w:val="0"/>
          <w:sz w:val="28"/>
          <w:szCs w:val="28"/>
          <w:bdr w:val="none" w:color="auto" w:sz="0" w:space="0"/>
          <w:shd w:val="clear" w:fill="FFFFFF"/>
          <w:lang w:val="en-US" w:eastAsia="zh-CN" w:bidi="ar"/>
        </w:rPr>
        <w:t>80</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分，特长展示</w:t>
      </w:r>
      <w:r>
        <w:rPr>
          <w:rFonts w:hint="default" w:ascii="Verdana" w:hAnsi="Verdana" w:cs="Verdana" w:eastAsiaTheme="minorEastAsia"/>
          <w:b w:val="0"/>
          <w:i w:val="0"/>
          <w:caps w:val="0"/>
          <w:color w:val="000000"/>
          <w:spacing w:val="0"/>
          <w:kern w:val="0"/>
          <w:sz w:val="28"/>
          <w:szCs w:val="28"/>
          <w:bdr w:val="none" w:color="auto" w:sz="0" w:space="0"/>
          <w:shd w:val="clear" w:fill="FFFFFF"/>
          <w:lang w:val="en-US" w:eastAsia="zh-CN" w:bidi="ar"/>
        </w:rPr>
        <w:t>20</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确定面试入围资格审查人员。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学校根据各具体招聘岗位参考人员笔试总成绩及招聘名额，从高分到低分按</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3</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1</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的比例确定入围面试资格审查的人员。与最后一名面试资格审查人员笔试总成绩相同的人员，一并确定为参加面试资格审查的人员。若未达到以上最低比例的，按笔试参考且取得面试资格的实际人数全部参加面试。入围面试资格审查人员的名单将于</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2017</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年</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6</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月</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17</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日</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20</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00</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时前在四川理工学院网站上公布。不再另行通知考生本人。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3.</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面试资格审查手续的办理。面试资格审查由四川理工学院负责进行，具体时间、地点及人员名单于</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2017</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年</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6</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月</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17</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日</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20</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时前由四川理工学院在四川理工学院网站公布，不再另行通知，请报考者注意查阅。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获得面试资格审查的参考人员请按照规定的时间带上以下材料到指定地点办理面试资格审查手续：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1</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）《报考信息表》</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份（请用</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A4</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纸自行填写、打印并按要求张贴近期</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寸免冠证件照片）；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）身份证原件和复印件</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1</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3</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）有效的学位证、毕业证原件和复印件</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1</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4</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）辅导员报考者组织关系所在党组织出具的政治面貌证明；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5</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）在职人员应提供原单位出具的同意报考书面材料或者生效的劳动（人事）争议仲裁裁决书等有效书面证明材料。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其中</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2017</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年应届毕业生尚未取得有效学位证、毕业证书的，参加面试资格审查时，需提供学生证原件及复印件</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1</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份，学校主管毕业生就业工作部门开具的就读院系及专业等情况的证明原件。其最终是否符合报考岗位的学位、学历和专业资格条件，以本人毕业时取得的有效学位证及毕业证所载学历和专业名称为准。不符者，我校将在公招的任一环节取消报考者的报考（聘用）资格，责任由报考者自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不能按要求提供上述证件和证明以及未按时参加资格审查的，视为自动放弃其面试资格。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面试入围资格审查中因发现不符合报考条件取消面试资格以及因缺少面试资格审查公告要求的证件和没按规定时间参加资格审查自动放弃其面试审查资格而产生的空额，按笔试总成绩从高到低依次等额递补人员参加面试资格审查。依次等额递补取得面试审查资格的人员，由四川理工学院人事处根据报考者在《报考信息表》上所留联系电话直接通知其在规定的时间、地点进行资格审查。因递补人员联系电话留错或不畅通导致不能递补参加面试资格审查的，视为自行放弃，责任自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通过面试资格审查并按川价费〔</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2003</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237</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号文件规定缴纳了</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80</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元面试费的面试人员，由四川理工学院人事处发给面试通知书。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4.</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面试时间及地点。面试的时间及地点详见《面试通知书》。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面试当日，面试人员凭面试通知书、本人有效身份证按面试通知书规定的时间、指定的地点准时到面试考场候考。未按规定时间到考场候考的视为自动放弃面试资格，由此出现的面试名额空缺不再递补。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如因面试入围资格审查或缺考出现空缺而产生的实际参加面试人数低于规定的面试入围资格审查比例时，面试正常进行。如某招聘岗位实际面试人员未形成竞争（即参加面试人数少于或等于该岗位拟招聘人数），且该岗位面试人员面试成绩低于</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60</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分的，取消应聘资格。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5.</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面试成绩公布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考生的面试成绩当场公布并由考生本人签字确认。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（四）考试成绩公布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面试工作结束后，由四川理工学院于三个工作日内在四川理工学院网站上公布实际参加面试人员的考试总成绩（含笔试成绩、面试成绩、总成绩及排名）。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000000"/>
        </w:rPr>
      </w:pPr>
      <w:r>
        <w:rPr>
          <w:rFonts w:hint="eastAsia" w:ascii="宋体" w:hAnsi="宋体" w:eastAsia="宋体" w:cs="宋体"/>
          <w:b/>
          <w:i w:val="0"/>
          <w:caps w:val="0"/>
          <w:color w:val="000000"/>
          <w:spacing w:val="0"/>
          <w:kern w:val="0"/>
          <w:sz w:val="28"/>
          <w:szCs w:val="28"/>
          <w:bdr w:val="none" w:color="auto" w:sz="0" w:space="0"/>
          <w:shd w:val="clear" w:fill="FFFFFF"/>
          <w:lang w:val="en-US" w:eastAsia="zh-CN" w:bidi="ar"/>
        </w:rPr>
        <w:t>六、体检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（一）体检人员确定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根据招聘名额，按照考生考试总成绩，由四川理工学院从高分到低分依次等额确定体检人员。如考试总成绩相同，按面试成绩从高到低确定体检人员</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下同。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（二）体检标准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体检的项目和体检标准参照《四川省教育厅关于印发〈四川省申请认定教师资格人员体检办法〉的通知》（川教〔</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2004</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295</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号）、《四川省教育厅关于调整〈四川省申请认定教师资格人员体检工作指导意见〉的通知》（川教〔</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2007</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102</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号）、《四川省教育厅关于调整〈四川省申请认定教师资格人员体检工作指导意见〉有关条款的通知》（川教〔</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2010</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26</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号）、《关于进一步规范入学和就业体检项目维护乙肝表面抗原携带者入学和就业权利的通知》（人社部发〔</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2010</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12</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号）和《关于对怀孕考生参加体检有关问题的复函》（国公考录函〔</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2009</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07</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号）的要求执行。</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（三）体检时间和地点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体检由四川理工学院组织在指定的二级甲等以上综合性医院进行。体检时间、集合地点及人员名单随面试人员考试总成绩公布。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未按规定时间到指定地点参加体检，以及未在规定的期限内完成规定项目体检的考生，视为自动弃权。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（四）复检及递补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初次体检不合格的，本人可在接到体检结果通知</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3</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日内申请复检一次。复检由我校指定到除原体检医院以外的二级甲等以上综合性医院进行。申请复检人员的体检结果以复检结果为准。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某岗位因体检人员自动弃权或体检不合格而出现的空额，按照参加面试考生的考试总成绩，从高分到低分依次等额递补体检人员。如该岗位所有参加面试的人员体检均不合格或无人可递补，不再递补。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000000"/>
        </w:rPr>
      </w:pPr>
      <w:r>
        <w:rPr>
          <w:rFonts w:hint="eastAsia" w:ascii="宋体" w:hAnsi="宋体" w:eastAsia="宋体" w:cs="宋体"/>
          <w:b/>
          <w:i w:val="0"/>
          <w:caps w:val="0"/>
          <w:color w:val="000000"/>
          <w:spacing w:val="0"/>
          <w:kern w:val="0"/>
          <w:sz w:val="28"/>
          <w:szCs w:val="28"/>
          <w:bdr w:val="none" w:color="auto" w:sz="0" w:space="0"/>
          <w:shd w:val="clear" w:fill="FFFFFF"/>
          <w:lang w:val="en-US" w:eastAsia="zh-CN" w:bidi="ar"/>
        </w:rPr>
        <w:t>七、考核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我校对体检合格人员的思想政治素质、遵纪守法情况、道德品质修养、心理调适能力等方面进行综合考核，并对其与报考相关的人事档案等材料的真实有效性和报考资格进行确认。对考核中取消报考资格以及通过考核后报考者自动放弃出现的空额，按该岗位参加面试考生的考试总成绩，从高分到低分依次等额递补人选进行体检和考核，如该岗位所有参加面试的人员综合考核均不合格或无人可递补，不再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000000"/>
        </w:rPr>
      </w:pPr>
      <w:r>
        <w:rPr>
          <w:rFonts w:hint="eastAsia" w:ascii="宋体" w:hAnsi="宋体" w:eastAsia="宋体" w:cs="宋体"/>
          <w:b/>
          <w:i w:val="0"/>
          <w:caps w:val="0"/>
          <w:color w:val="000000"/>
          <w:spacing w:val="0"/>
          <w:kern w:val="0"/>
          <w:sz w:val="28"/>
          <w:szCs w:val="28"/>
          <w:bdr w:val="none" w:color="auto" w:sz="0" w:space="0"/>
          <w:shd w:val="clear" w:fill="FFFFFF"/>
          <w:lang w:val="en-US" w:eastAsia="zh-CN" w:bidi="ar"/>
        </w:rPr>
        <w:t>八、公示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考试、体检、考核合格者由四川理工学院确定为拟聘用人员，并在四川理工学院网站上公示</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5</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个工作日。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公示内容包括拟聘用人员的姓名、性别、年龄、准考证号、招聘岗位要求的本人其他有关基本情况、考试总成绩、排名以及该岗位招聘条件等，并公布监督举报电话接受社会监督和举报。举报者应以真实姓名实事求是地反映问题，并提供必要的调查线索。凡以匿名或其他方式反映的问题不予受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对公示期间反映有严重问题并查有实据、不符合报考条件的，取消被公示人拟聘用人员资格，不再予以审核确认；对反映有严重问题，但一时难以查实或难以否定的，由四川理工学院进行审核确认，但一经核实不符合报考条件的，取消其拟聘用或聘用人员资格。公示期间因被公示人弃权或因被举报查实取消资格后出现的空额，不再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公示后，因拟确认人员弃权等原因出现的招聘名额空额，不再递补。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000000"/>
        </w:rPr>
      </w:pPr>
      <w:r>
        <w:rPr>
          <w:rFonts w:hint="eastAsia" w:ascii="宋体" w:hAnsi="宋体" w:eastAsia="宋体" w:cs="宋体"/>
          <w:b/>
          <w:i w:val="0"/>
          <w:caps w:val="0"/>
          <w:color w:val="000000"/>
          <w:spacing w:val="0"/>
          <w:kern w:val="0"/>
          <w:sz w:val="28"/>
          <w:szCs w:val="28"/>
          <w:bdr w:val="none" w:color="auto" w:sz="0" w:space="0"/>
          <w:shd w:val="clear" w:fill="FFFFFF"/>
          <w:lang w:val="en-US" w:eastAsia="zh-CN" w:bidi="ar"/>
        </w:rPr>
        <w:t>九、审核确认和办理聘用手续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公示无异议人员由四川理工学院通知报送以下材料的时间和地点。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1.</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在职人员应提供原单位出具的同意其到新单位应聘的书面材料</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在职人员需按招聘单位要求提供正式同意解除聘用</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劳动</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合同或者同意流</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调</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动的书面材料</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或者生效的劳动（人事）争议仲裁裁决书等有效书面证明材料以及有效的毕业证书和学位证书（有学位要求的，下同）。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毕业两年内尚未就业的普通大专院校全日制毕业生应提供教育行政部门出具的有效毕业证书和学位证书以及未就业证明。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3.2017</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届毕业生应在</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2017</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年</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7</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月</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31</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日前提供毕业证书、学位证书、《就业报到证》。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4.</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下岗、失业人员应提供户口所在地县级劳动保障部门发放的《再就业优惠证》或失业证明、有效的毕业证书和学位证书以及有效的人事档案管理机构出具的档案管理证明。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四川理工学院负责对报考人员所提供材料的真实性进行审查并备案，通过审核确认的人员，取得聘用人员资格。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用人单位通知被聘用人员在规定的时间内（具体时间以四川理工学院通知为准）到单位报到，签订聘用合同。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逾期不能按要求提供上述材料的以及取得聘用资格的人员未按规定时间报到的，视为自动放弃，取消其拟聘（聘用）人员资格。因以上原因产生的空额，不再递补。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000000"/>
        </w:rPr>
      </w:pPr>
      <w:r>
        <w:rPr>
          <w:rFonts w:hint="eastAsia" w:ascii="宋体" w:hAnsi="宋体" w:eastAsia="宋体" w:cs="宋体"/>
          <w:b/>
          <w:i w:val="0"/>
          <w:caps w:val="0"/>
          <w:color w:val="000000"/>
          <w:spacing w:val="0"/>
          <w:kern w:val="0"/>
          <w:sz w:val="28"/>
          <w:szCs w:val="28"/>
          <w:bdr w:val="none" w:color="auto" w:sz="0" w:space="0"/>
          <w:shd w:val="clear" w:fill="FFFFFF"/>
          <w:lang w:val="en-US" w:eastAsia="zh-CN" w:bidi="ar"/>
        </w:rPr>
        <w:t>十、纪律与监督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有关单位和工作人员在公开招聘中，应确保信息、过程、结果公开，接受社会及有关部门的监督。对违反规定、弄虚作假聘用的人员一经查实，取消其聘用资格，并对相关人员按照有关规定进行严肃处理。凡违反人事部令第６号第三十条和考风考纪规定，特别是不按公告进行资格审查的，按省人力资源和社会保障厅、省监察厅印发的《</w:t>
      </w:r>
      <w:r>
        <w:rPr>
          <w:rFonts w:hint="default" w:ascii="仿宋_GB2312" w:hAnsi="Verdana" w:eastAsia="仿宋_GB2312" w:cs="仿宋_GB2312"/>
          <w:b w:val="0"/>
          <w:i w:val="0"/>
          <w:caps w:val="0"/>
          <w:color w:val="666666"/>
          <w:spacing w:val="0"/>
          <w:kern w:val="0"/>
          <w:sz w:val="28"/>
          <w:szCs w:val="28"/>
          <w:u w:val="none"/>
          <w:bdr w:val="none" w:color="auto" w:sz="0" w:space="0"/>
          <w:shd w:val="clear" w:fill="FFFFFF"/>
          <w:lang w:val="en-US" w:eastAsia="zh-CN" w:bidi="ar"/>
        </w:rPr>
        <w:fldChar w:fldCharType="begin"/>
      </w:r>
      <w:r>
        <w:rPr>
          <w:rFonts w:hint="default" w:ascii="仿宋_GB2312" w:hAnsi="Verdana" w:eastAsia="仿宋_GB2312" w:cs="仿宋_GB2312"/>
          <w:b w:val="0"/>
          <w:i w:val="0"/>
          <w:caps w:val="0"/>
          <w:color w:val="666666"/>
          <w:spacing w:val="0"/>
          <w:kern w:val="0"/>
          <w:sz w:val="28"/>
          <w:szCs w:val="28"/>
          <w:u w:val="none"/>
          <w:bdr w:val="none" w:color="auto" w:sz="0" w:space="0"/>
          <w:shd w:val="clear" w:fill="FFFFFF"/>
          <w:lang w:val="en-US" w:eastAsia="zh-CN" w:bidi="ar"/>
        </w:rPr>
        <w:instrText xml:space="preserve"> HYPERLINK "http://www.scpta.gov.cn/ShowRule.asp?id=233" </w:instrText>
      </w:r>
      <w:r>
        <w:rPr>
          <w:rFonts w:hint="default" w:ascii="仿宋_GB2312" w:hAnsi="Verdana" w:eastAsia="仿宋_GB2312" w:cs="仿宋_GB2312"/>
          <w:b w:val="0"/>
          <w:i w:val="0"/>
          <w:caps w:val="0"/>
          <w:color w:val="666666"/>
          <w:spacing w:val="0"/>
          <w:kern w:val="0"/>
          <w:sz w:val="28"/>
          <w:szCs w:val="28"/>
          <w:u w:val="none"/>
          <w:bdr w:val="none" w:color="auto" w:sz="0" w:space="0"/>
          <w:shd w:val="clear" w:fill="FFFFFF"/>
          <w:lang w:val="en-US" w:eastAsia="zh-CN" w:bidi="ar"/>
        </w:rPr>
        <w:fldChar w:fldCharType="separate"/>
      </w:r>
      <w:r>
        <w:rPr>
          <w:rStyle w:val="8"/>
          <w:rFonts w:hint="eastAsia" w:ascii="宋体" w:hAnsi="宋体" w:eastAsia="宋体" w:cs="宋体"/>
          <w:b w:val="0"/>
          <w:i w:val="0"/>
          <w:caps w:val="0"/>
          <w:color w:val="000000"/>
          <w:spacing w:val="0"/>
          <w:sz w:val="28"/>
          <w:szCs w:val="28"/>
          <w:u w:val="none"/>
          <w:bdr w:val="none" w:color="auto" w:sz="0" w:space="0"/>
          <w:shd w:val="clear" w:fill="FFFFFF"/>
        </w:rPr>
        <w:t>四川省人事考试违规违纪行为处理办法（试行）</w:t>
      </w:r>
      <w:r>
        <w:rPr>
          <w:rFonts w:hint="default" w:ascii="仿宋_GB2312" w:hAnsi="Verdana" w:eastAsia="仿宋_GB2312" w:cs="仿宋_GB2312"/>
          <w:b w:val="0"/>
          <w:i w:val="0"/>
          <w:caps w:val="0"/>
          <w:color w:val="666666"/>
          <w:spacing w:val="0"/>
          <w:kern w:val="0"/>
          <w:sz w:val="28"/>
          <w:szCs w:val="28"/>
          <w:u w:val="none"/>
          <w:bdr w:val="none" w:color="auto" w:sz="0" w:space="0"/>
          <w:shd w:val="clear" w:fill="FFFFFF"/>
          <w:lang w:val="en-US" w:eastAsia="zh-CN" w:bidi="ar"/>
        </w:rPr>
        <w:fldChar w:fldCharType="end"/>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》和人事部令第６号第三十条、第三十一条等规定严肃处理，情节严重的给予政纪党纪处分，构成犯罪的，依法追究刑事责任。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000000"/>
        </w:rPr>
      </w:pPr>
      <w:r>
        <w:rPr>
          <w:rFonts w:hint="eastAsia" w:ascii="宋体" w:hAnsi="宋体" w:eastAsia="宋体" w:cs="宋体"/>
          <w:b/>
          <w:i w:val="0"/>
          <w:caps w:val="0"/>
          <w:color w:val="000000"/>
          <w:spacing w:val="0"/>
          <w:kern w:val="0"/>
          <w:sz w:val="28"/>
          <w:szCs w:val="28"/>
          <w:bdr w:val="none" w:color="auto" w:sz="0" w:space="0"/>
          <w:shd w:val="clear" w:fill="FFFFFF"/>
          <w:lang w:val="en-US" w:eastAsia="zh-CN" w:bidi="ar"/>
        </w:rPr>
        <w:t>十一、特别提示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1.</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公招过程中如有调整、补充等事项，在四川理工学院网站上公告。因报考者不主动、不按要求登录网站查阅相关信息，导致本人未能按要求参加笔试、面试、体检、考察、递补、聘用的，责任自负。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请报考者确保联系方式正确、畅通。否则因无法与报考者取得联系所造成的后果，由报考者自行负责。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3.</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本单位不委托任何机构举办考试辅导培训班。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000000"/>
        </w:rPr>
      </w:pPr>
      <w:r>
        <w:rPr>
          <w:rFonts w:hint="eastAsia" w:ascii="宋体" w:hAnsi="宋体" w:eastAsia="宋体" w:cs="宋体"/>
          <w:b/>
          <w:i w:val="0"/>
          <w:caps w:val="0"/>
          <w:color w:val="000000"/>
          <w:spacing w:val="0"/>
          <w:kern w:val="0"/>
          <w:sz w:val="28"/>
          <w:szCs w:val="28"/>
          <w:bdr w:val="none" w:color="auto" w:sz="0" w:space="0"/>
          <w:shd w:val="clear" w:fill="FFFFFF"/>
          <w:lang w:val="en-US" w:eastAsia="zh-CN" w:bidi="ar"/>
        </w:rPr>
        <w:t>十二、有关咨询、监督电话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政策和考务咨询电话：</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0813-5505816</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5505958</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（四川理工学院人事处）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监督电话：</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0813-5505625（四川理工学院纪委监察处</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000000"/>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840"/>
        <w:jc w:val="left"/>
        <w:rPr>
          <w:color w:val="000000"/>
        </w:rPr>
      </w:pP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1-1</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《四川理工学院</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2017</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年公开招聘工作人员岗位和条件要求一览表》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840"/>
        <w:jc w:val="left"/>
        <w:rPr>
          <w:color w:val="000000"/>
        </w:rPr>
      </w:pP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1-2</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《四川理工学院</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2017</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年公开招聘工作人员笔试复习参考教材》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840"/>
        <w:jc w:val="left"/>
        <w:rPr>
          <w:color w:val="000000"/>
        </w:rPr>
      </w:pP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1-3</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《四川理工学院</w:t>
      </w:r>
      <w:r>
        <w:rPr>
          <w:rFonts w:hint="default" w:ascii="仿宋_GB2312" w:hAnsi="Verdana" w:eastAsia="仿宋_GB2312" w:cs="仿宋_GB2312"/>
          <w:b w:val="0"/>
          <w:i w:val="0"/>
          <w:caps w:val="0"/>
          <w:color w:val="000000"/>
          <w:spacing w:val="0"/>
          <w:kern w:val="0"/>
          <w:sz w:val="28"/>
          <w:szCs w:val="28"/>
          <w:bdr w:val="none" w:color="auto" w:sz="0" w:space="0"/>
          <w:shd w:val="clear" w:fill="FFFFFF"/>
          <w:lang w:val="en-US" w:eastAsia="zh-CN" w:bidi="ar"/>
        </w:rPr>
        <w:t>2017</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年公开招聘工作人员报考信息表》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000000"/>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附件1-1：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color w:val="000000"/>
        </w:rPr>
      </w:pPr>
      <w:r>
        <w:rPr>
          <w:rFonts w:ascii="方正小标宋简体" w:hAnsi="方正小标宋简体" w:eastAsia="方正小标宋简体" w:cs="方正小标宋简体"/>
          <w:b/>
          <w:i w:val="0"/>
          <w:caps w:val="0"/>
          <w:color w:val="000000"/>
          <w:spacing w:val="0"/>
          <w:kern w:val="0"/>
          <w:sz w:val="32"/>
          <w:szCs w:val="32"/>
          <w:bdr w:val="none" w:color="auto" w:sz="0" w:space="0"/>
          <w:shd w:val="clear" w:fill="FFFFFF"/>
          <w:lang w:val="en-US" w:eastAsia="zh-CN" w:bidi="ar"/>
        </w:rPr>
        <w:t>四川</w:t>
      </w:r>
      <w:r>
        <w:rPr>
          <w:rFonts w:hint="eastAsia" w:ascii="方正小标宋简体" w:hAnsi="方正小标宋简体" w:eastAsia="方正小标宋简体" w:cs="方正小标宋简体"/>
          <w:b/>
          <w:i w:val="0"/>
          <w:caps w:val="0"/>
          <w:color w:val="666666"/>
          <w:spacing w:val="0"/>
          <w:kern w:val="0"/>
          <w:sz w:val="32"/>
          <w:szCs w:val="32"/>
          <w:u w:val="none"/>
          <w:bdr w:val="none" w:color="auto" w:sz="0" w:space="0"/>
          <w:shd w:val="clear" w:fill="FFFFFF"/>
          <w:lang w:val="en-US" w:eastAsia="zh-CN" w:bidi="ar"/>
        </w:rPr>
        <w:fldChar w:fldCharType="begin"/>
      </w:r>
      <w:r>
        <w:rPr>
          <w:rFonts w:hint="eastAsia" w:ascii="方正小标宋简体" w:hAnsi="方正小标宋简体" w:eastAsia="方正小标宋简体" w:cs="方正小标宋简体"/>
          <w:b/>
          <w:i w:val="0"/>
          <w:caps w:val="0"/>
          <w:color w:val="666666"/>
          <w:spacing w:val="0"/>
          <w:kern w:val="0"/>
          <w:sz w:val="32"/>
          <w:szCs w:val="32"/>
          <w:u w:val="none"/>
          <w:bdr w:val="none" w:color="auto" w:sz="0" w:space="0"/>
          <w:shd w:val="clear" w:fill="FFFFFF"/>
          <w:lang w:val="en-US" w:eastAsia="zh-CN" w:bidi="ar"/>
        </w:rPr>
        <w:instrText xml:space="preserve"> HYPERLINK "http://download.scpta.gov.cn/zlxz/2010shsfdxgzgzrygwtjylbfj1.xls" </w:instrText>
      </w:r>
      <w:r>
        <w:rPr>
          <w:rFonts w:hint="eastAsia" w:ascii="方正小标宋简体" w:hAnsi="方正小标宋简体" w:eastAsia="方正小标宋简体" w:cs="方正小标宋简体"/>
          <w:b/>
          <w:i w:val="0"/>
          <w:caps w:val="0"/>
          <w:color w:val="666666"/>
          <w:spacing w:val="0"/>
          <w:kern w:val="0"/>
          <w:sz w:val="32"/>
          <w:szCs w:val="32"/>
          <w:u w:val="none"/>
          <w:bdr w:val="none" w:color="auto" w:sz="0" w:space="0"/>
          <w:shd w:val="clear" w:fill="FFFFFF"/>
          <w:lang w:val="en-US" w:eastAsia="zh-CN" w:bidi="ar"/>
        </w:rPr>
        <w:fldChar w:fldCharType="separate"/>
      </w:r>
      <w:r>
        <w:rPr>
          <w:rStyle w:val="8"/>
          <w:rFonts w:hint="eastAsia" w:ascii="方正小标宋简体" w:hAnsi="方正小标宋简体" w:eastAsia="方正小标宋简体" w:cs="方正小标宋简体"/>
          <w:b/>
          <w:i w:val="0"/>
          <w:caps w:val="0"/>
          <w:color w:val="000000"/>
          <w:spacing w:val="0"/>
          <w:sz w:val="32"/>
          <w:szCs w:val="32"/>
          <w:u w:val="none"/>
          <w:bdr w:val="none" w:color="auto" w:sz="0" w:space="0"/>
          <w:shd w:val="clear" w:fill="FFFFFF"/>
        </w:rPr>
        <w:t>理工学院2017年公开招聘工作人员岗位和条件要求一览表</w:t>
      </w:r>
      <w:r>
        <w:rPr>
          <w:rFonts w:hint="eastAsia" w:ascii="方正小标宋简体" w:hAnsi="方正小标宋简体" w:eastAsia="方正小标宋简体" w:cs="方正小标宋简体"/>
          <w:b/>
          <w:i w:val="0"/>
          <w:caps w:val="0"/>
          <w:color w:val="666666"/>
          <w:spacing w:val="0"/>
          <w:kern w:val="0"/>
          <w:sz w:val="32"/>
          <w:szCs w:val="32"/>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000000"/>
        </w:rPr>
      </w:pPr>
      <w:r>
        <w:rPr>
          <w:rFonts w:hint="default" w:ascii="Verdana" w:hAnsi="Verdana" w:cs="Verdana" w:eastAsiaTheme="minorEastAsia"/>
          <w:b w:val="0"/>
          <w:i w:val="0"/>
          <w:caps w:val="0"/>
          <w:color w:val="000000"/>
          <w:spacing w:val="0"/>
          <w:kern w:val="0"/>
          <w:sz w:val="24"/>
          <w:szCs w:val="24"/>
          <w:bdr w:val="none" w:color="auto" w:sz="0" w:space="0"/>
          <w:shd w:val="clear" w:fill="FFFFFF"/>
          <w:lang w:val="en-US" w:eastAsia="zh-CN" w:bidi="ar"/>
        </w:rPr>
        <w:t> </w:t>
      </w:r>
    </w:p>
    <w:tbl>
      <w:tblPr>
        <w:tblW w:w="10020" w:type="dxa"/>
        <w:jc w:val="center"/>
        <w:tblInd w:w="-857"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011"/>
        <w:gridCol w:w="1086"/>
        <w:gridCol w:w="1247"/>
        <w:gridCol w:w="587"/>
        <w:gridCol w:w="549"/>
        <w:gridCol w:w="711"/>
        <w:gridCol w:w="1098"/>
        <w:gridCol w:w="1135"/>
        <w:gridCol w:w="711"/>
        <w:gridCol w:w="587"/>
        <w:gridCol w:w="587"/>
        <w:gridCol w:w="71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70" w:hRule="atLeast"/>
          <w:jc w:val="center"/>
        </w:trPr>
        <w:tc>
          <w:tcPr>
            <w:tcW w:w="1011"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b/>
                <w:color w:val="000000"/>
                <w:kern w:val="0"/>
                <w:sz w:val="24"/>
                <w:szCs w:val="24"/>
                <w:bdr w:val="none" w:color="auto" w:sz="0" w:space="0"/>
                <w:lang w:val="en-US" w:eastAsia="zh-CN" w:bidi="ar"/>
              </w:rPr>
              <w:t>招聘单位</w:t>
            </w:r>
          </w:p>
        </w:tc>
        <w:tc>
          <w:tcPr>
            <w:tcW w:w="2333"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b/>
                <w:color w:val="000000"/>
                <w:kern w:val="0"/>
                <w:sz w:val="24"/>
                <w:szCs w:val="24"/>
                <w:bdr w:val="none" w:color="auto" w:sz="0" w:space="0"/>
                <w:lang w:val="en-US" w:eastAsia="zh-CN" w:bidi="ar"/>
              </w:rPr>
              <w:t>招聘岗位</w:t>
            </w:r>
          </w:p>
        </w:tc>
        <w:tc>
          <w:tcPr>
            <w:tcW w:w="5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b/>
                <w:color w:val="000000"/>
                <w:kern w:val="0"/>
                <w:sz w:val="24"/>
                <w:szCs w:val="24"/>
                <w:bdr w:val="none" w:color="auto" w:sz="0" w:space="0"/>
                <w:lang w:val="en-US" w:eastAsia="zh-CN" w:bidi="ar"/>
              </w:rPr>
              <w:t>岗位</w:t>
            </w:r>
          </w:p>
        </w:tc>
        <w:tc>
          <w:tcPr>
            <w:tcW w:w="54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b/>
                <w:color w:val="000000"/>
                <w:kern w:val="0"/>
                <w:sz w:val="24"/>
                <w:szCs w:val="24"/>
                <w:bdr w:val="none" w:color="auto" w:sz="0" w:space="0"/>
                <w:lang w:val="en-US" w:eastAsia="zh-CN" w:bidi="ar"/>
              </w:rPr>
              <w:t>招聘</w:t>
            </w:r>
          </w:p>
        </w:tc>
        <w:tc>
          <w:tcPr>
            <w:tcW w:w="711"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b/>
                <w:color w:val="000000"/>
                <w:kern w:val="0"/>
                <w:sz w:val="24"/>
                <w:szCs w:val="24"/>
                <w:bdr w:val="none" w:color="auto" w:sz="0" w:space="0"/>
                <w:lang w:val="en-US" w:eastAsia="zh-CN" w:bidi="ar"/>
              </w:rPr>
              <w:t>招聘对象范围</w:t>
            </w:r>
          </w:p>
        </w:tc>
        <w:tc>
          <w:tcPr>
            <w:tcW w:w="3531"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b/>
                <w:color w:val="000000"/>
                <w:kern w:val="0"/>
                <w:sz w:val="24"/>
                <w:szCs w:val="24"/>
                <w:bdr w:val="none" w:color="auto" w:sz="0" w:space="0"/>
                <w:lang w:val="en-US" w:eastAsia="zh-CN" w:bidi="ar"/>
              </w:rPr>
              <w:t>其他条件要求</w:t>
            </w:r>
          </w:p>
        </w:tc>
        <w:tc>
          <w:tcPr>
            <w:tcW w:w="58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b/>
                <w:color w:val="000000"/>
                <w:kern w:val="0"/>
                <w:sz w:val="24"/>
                <w:szCs w:val="24"/>
                <w:bdr w:val="none" w:color="auto" w:sz="0" w:space="0"/>
                <w:lang w:val="en-US" w:eastAsia="zh-CN" w:bidi="ar"/>
              </w:rPr>
              <w:t>笔试开考比例</w:t>
            </w:r>
          </w:p>
        </w:tc>
        <w:tc>
          <w:tcPr>
            <w:tcW w:w="711"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b/>
                <w:color w:val="000000"/>
                <w:kern w:val="0"/>
                <w:sz w:val="24"/>
                <w:szCs w:val="24"/>
                <w:bdr w:val="none" w:color="auto" w:sz="0" w:space="0"/>
                <w:lang w:val="en-US" w:eastAsia="zh-CN" w:bidi="ar"/>
              </w:rPr>
              <w:t>备</w:t>
            </w:r>
            <w:r>
              <w:rPr>
                <w:rFonts w:hint="default" w:ascii="仿宋_GB2312" w:eastAsia="仿宋_GB2312" w:cs="仿宋_GB2312" w:hAnsiTheme="minorHAnsi"/>
                <w:b/>
                <w:color w:val="000000"/>
                <w:kern w:val="0"/>
                <w:sz w:val="24"/>
                <w:szCs w:val="24"/>
                <w:bdr w:val="none" w:color="auto" w:sz="0" w:space="0"/>
                <w:lang w:val="en-US" w:eastAsia="zh-CN" w:bidi="ar"/>
              </w:rPr>
              <w:t> </w:t>
            </w:r>
            <w:r>
              <w:rPr>
                <w:rFonts w:hint="eastAsia" w:ascii="宋体" w:hAnsi="宋体" w:eastAsia="宋体" w:cs="宋体"/>
                <w:b/>
                <w:color w:val="000000"/>
                <w:kern w:val="0"/>
                <w:sz w:val="24"/>
                <w:szCs w:val="24"/>
                <w:bdr w:val="none" w:color="auto" w:sz="0" w:space="0"/>
                <w:lang w:val="en-US" w:eastAsia="zh-CN" w:bidi="ar"/>
              </w:rPr>
              <w:t>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23" w:hRule="atLeast"/>
          <w:jc w:val="center"/>
        </w:trPr>
        <w:tc>
          <w:tcPr>
            <w:tcW w:w="1011" w:type="dxa"/>
            <w:vMerge w:val="continue"/>
            <w:tcBorders>
              <w:top w:val="single" w:color="auto" w:sz="8" w:space="0"/>
              <w:left w:val="single" w:color="auto" w:sz="8" w:space="0"/>
              <w:bottom w:val="single" w:color="auto" w:sz="8" w:space="0"/>
              <w:right w:val="single" w:color="auto" w:sz="8" w:space="0"/>
            </w:tcBorders>
            <w:shd w:val="clear"/>
            <w:vAlign w:val="center"/>
          </w:tcPr>
          <w:p>
            <w:pPr>
              <w:jc w:val="left"/>
              <w:rPr>
                <w:rFonts w:hint="eastAsia" w:ascii="宋体"/>
                <w:sz w:val="24"/>
                <w:szCs w:val="24"/>
              </w:rPr>
            </w:pPr>
          </w:p>
        </w:tc>
        <w:tc>
          <w:tcPr>
            <w:tcW w:w="108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b/>
                <w:color w:val="000000"/>
                <w:kern w:val="0"/>
                <w:sz w:val="24"/>
                <w:szCs w:val="24"/>
                <w:bdr w:val="none" w:color="auto" w:sz="0" w:space="0"/>
                <w:lang w:val="en-US" w:eastAsia="zh-CN" w:bidi="ar"/>
              </w:rPr>
              <w:t>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b/>
                <w:color w:val="000000"/>
                <w:kern w:val="0"/>
                <w:sz w:val="24"/>
                <w:szCs w:val="24"/>
                <w:bdr w:val="none" w:color="auto" w:sz="0" w:space="0"/>
                <w:lang w:val="en-US" w:eastAsia="zh-CN" w:bidi="ar"/>
              </w:rPr>
              <w:t>类别</w:t>
            </w:r>
          </w:p>
        </w:tc>
        <w:tc>
          <w:tcPr>
            <w:tcW w:w="124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b/>
                <w:color w:val="000000"/>
                <w:kern w:val="0"/>
                <w:sz w:val="24"/>
                <w:szCs w:val="24"/>
                <w:bdr w:val="none" w:color="auto" w:sz="0" w:space="0"/>
                <w:lang w:val="en-US" w:eastAsia="zh-CN" w:bidi="ar"/>
              </w:rPr>
              <w:t>岗位名称</w:t>
            </w:r>
          </w:p>
        </w:tc>
        <w:tc>
          <w:tcPr>
            <w:tcW w:w="5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b/>
                <w:color w:val="000000"/>
                <w:kern w:val="0"/>
                <w:sz w:val="24"/>
                <w:szCs w:val="24"/>
                <w:bdr w:val="none" w:color="auto" w:sz="0" w:space="0"/>
                <w:lang w:val="en-US" w:eastAsia="zh-CN" w:bidi="ar"/>
              </w:rPr>
              <w:t>编码</w:t>
            </w:r>
          </w:p>
        </w:tc>
        <w:tc>
          <w:tcPr>
            <w:tcW w:w="54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b/>
                <w:color w:val="000000"/>
                <w:kern w:val="0"/>
                <w:sz w:val="24"/>
                <w:szCs w:val="24"/>
                <w:bdr w:val="none" w:color="auto" w:sz="0" w:space="0"/>
                <w:lang w:val="en-US" w:eastAsia="zh-CN" w:bidi="ar"/>
              </w:rPr>
              <w:t>人数</w:t>
            </w:r>
          </w:p>
        </w:tc>
        <w:tc>
          <w:tcPr>
            <w:tcW w:w="711" w:type="dxa"/>
            <w:vMerge w:val="continue"/>
            <w:tcBorders>
              <w:top w:val="single" w:color="auto" w:sz="8" w:space="0"/>
              <w:left w:val="single" w:color="auto" w:sz="8" w:space="0"/>
              <w:bottom w:val="single" w:color="auto" w:sz="8" w:space="0"/>
              <w:right w:val="single" w:color="auto" w:sz="8" w:space="0"/>
            </w:tcBorders>
            <w:shd w:val="clear"/>
            <w:vAlign w:val="center"/>
          </w:tcPr>
          <w:p>
            <w:pPr>
              <w:jc w:val="left"/>
              <w:rPr>
                <w:rFonts w:hint="eastAsia" w:ascii="宋体"/>
                <w:sz w:val="24"/>
                <w:szCs w:val="24"/>
              </w:rPr>
            </w:pPr>
          </w:p>
        </w:tc>
        <w:tc>
          <w:tcPr>
            <w:tcW w:w="109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b/>
                <w:color w:val="000000"/>
                <w:kern w:val="0"/>
                <w:sz w:val="24"/>
                <w:szCs w:val="24"/>
                <w:bdr w:val="none" w:color="auto" w:sz="0" w:space="0"/>
                <w:lang w:val="en-US" w:eastAsia="zh-CN" w:bidi="ar"/>
              </w:rPr>
              <w:t>年龄</w:t>
            </w:r>
          </w:p>
        </w:tc>
        <w:tc>
          <w:tcPr>
            <w:tcW w:w="11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b/>
                <w:color w:val="000000"/>
                <w:kern w:val="0"/>
                <w:sz w:val="24"/>
                <w:szCs w:val="24"/>
                <w:bdr w:val="none" w:color="auto" w:sz="0" w:space="0"/>
                <w:lang w:val="en-US" w:eastAsia="zh-CN" w:bidi="ar"/>
              </w:rPr>
              <w:t>学历或学位</w:t>
            </w:r>
          </w:p>
        </w:tc>
        <w:tc>
          <w:tcPr>
            <w:tcW w:w="71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b/>
                <w:color w:val="000000"/>
                <w:kern w:val="0"/>
                <w:sz w:val="24"/>
                <w:szCs w:val="24"/>
                <w:bdr w:val="none" w:color="auto" w:sz="0" w:space="0"/>
                <w:lang w:val="en-US" w:eastAsia="zh-CN" w:bidi="ar"/>
              </w:rPr>
              <w:t>专业条件要求</w:t>
            </w:r>
          </w:p>
        </w:tc>
        <w:tc>
          <w:tcPr>
            <w:tcW w:w="5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b/>
                <w:color w:val="000000"/>
                <w:kern w:val="0"/>
                <w:sz w:val="24"/>
                <w:szCs w:val="24"/>
                <w:bdr w:val="none" w:color="auto" w:sz="0" w:space="0"/>
                <w:lang w:val="en-US" w:eastAsia="zh-CN" w:bidi="ar"/>
              </w:rPr>
              <w:t>其他</w:t>
            </w:r>
          </w:p>
        </w:tc>
        <w:tc>
          <w:tcPr>
            <w:tcW w:w="587" w:type="dxa"/>
            <w:vMerge w:val="continue"/>
            <w:tcBorders>
              <w:top w:val="single" w:color="auto" w:sz="8" w:space="0"/>
              <w:left w:val="single" w:color="auto" w:sz="8" w:space="0"/>
              <w:bottom w:val="single" w:color="auto" w:sz="8" w:space="0"/>
              <w:right w:val="single" w:color="auto" w:sz="8" w:space="0"/>
            </w:tcBorders>
            <w:shd w:val="clear"/>
            <w:vAlign w:val="center"/>
          </w:tcPr>
          <w:p>
            <w:pPr>
              <w:jc w:val="left"/>
              <w:rPr>
                <w:rFonts w:hint="eastAsia" w:ascii="宋体"/>
                <w:sz w:val="24"/>
                <w:szCs w:val="24"/>
              </w:rPr>
            </w:pPr>
          </w:p>
        </w:tc>
        <w:tc>
          <w:tcPr>
            <w:tcW w:w="711" w:type="dxa"/>
            <w:vMerge w:val="continue"/>
            <w:tcBorders>
              <w:top w:val="single" w:color="auto" w:sz="8" w:space="0"/>
              <w:left w:val="single" w:color="auto" w:sz="8" w:space="0"/>
              <w:bottom w:val="single" w:color="auto" w:sz="8" w:space="0"/>
              <w:right w:val="single" w:color="auto" w:sz="8" w:space="0"/>
            </w:tcBorders>
            <w:shd w:val="clear"/>
            <w:vAlign w:val="center"/>
          </w:tcPr>
          <w:p>
            <w:pPr>
              <w:jc w:val="left"/>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30" w:hRule="atLeast"/>
          <w:jc w:val="center"/>
        </w:trPr>
        <w:tc>
          <w:tcPr>
            <w:tcW w:w="101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四川理工学院</w:t>
            </w:r>
          </w:p>
        </w:tc>
        <w:tc>
          <w:tcPr>
            <w:tcW w:w="108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专业技术岗</w:t>
            </w:r>
          </w:p>
        </w:tc>
        <w:tc>
          <w:tcPr>
            <w:tcW w:w="124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left"/>
              <w:rPr>
                <w:color w:val="000000"/>
              </w:rPr>
            </w:pPr>
            <w:r>
              <w:rPr>
                <w:rFonts w:hint="eastAsia" w:ascii="宋体" w:hAnsi="宋体" w:eastAsia="宋体" w:cs="宋体"/>
                <w:color w:val="000000"/>
                <w:kern w:val="0"/>
                <w:sz w:val="24"/>
                <w:szCs w:val="24"/>
                <w:bdr w:val="none" w:color="auto" w:sz="0" w:space="0"/>
                <w:lang w:val="en-US" w:eastAsia="zh-CN" w:bidi="ar"/>
              </w:rPr>
              <w:t>学生工作部专职辅导员（思想政治教师）</w:t>
            </w:r>
            <w:r>
              <w:rPr>
                <w:rFonts w:hint="default" w:ascii="仿宋_GB2312" w:eastAsia="仿宋_GB2312" w:cs="仿宋_GB2312" w:hAnsiTheme="minorHAnsi"/>
                <w:color w:val="000000"/>
                <w:kern w:val="0"/>
                <w:sz w:val="24"/>
                <w:szCs w:val="24"/>
                <w:bdr w:val="none" w:color="auto" w:sz="0" w:space="0"/>
                <w:lang w:val="en-US" w:eastAsia="zh-CN" w:bidi="ar"/>
              </w:rPr>
              <w:t>A</w:t>
            </w:r>
          </w:p>
        </w:tc>
        <w:tc>
          <w:tcPr>
            <w:tcW w:w="5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default" w:ascii="仿宋_GB2312" w:eastAsia="仿宋_GB2312" w:cs="仿宋_GB2312" w:hAnsiTheme="minorHAnsi"/>
                <w:color w:val="000000"/>
                <w:kern w:val="0"/>
                <w:sz w:val="24"/>
                <w:szCs w:val="24"/>
                <w:bdr w:val="none" w:color="auto" w:sz="0" w:space="0"/>
                <w:lang w:val="en-US" w:eastAsia="zh-CN" w:bidi="ar"/>
              </w:rPr>
              <w:t>GW1</w:t>
            </w:r>
          </w:p>
        </w:tc>
        <w:tc>
          <w:tcPr>
            <w:tcW w:w="54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default" w:ascii="仿宋_GB2312" w:eastAsia="仿宋_GB2312" w:cs="仿宋_GB2312" w:hAnsiTheme="minorHAnsi"/>
                <w:color w:val="000000"/>
                <w:kern w:val="0"/>
                <w:sz w:val="24"/>
                <w:szCs w:val="24"/>
                <w:bdr w:val="none" w:color="auto" w:sz="0" w:space="0"/>
                <w:lang w:val="en-US" w:eastAsia="zh-CN" w:bidi="ar"/>
              </w:rPr>
              <w:t>10</w:t>
            </w:r>
          </w:p>
        </w:tc>
        <w:tc>
          <w:tcPr>
            <w:tcW w:w="71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详见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公告</w:t>
            </w:r>
          </w:p>
        </w:tc>
        <w:tc>
          <w:tcPr>
            <w:tcW w:w="109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default" w:ascii="仿宋_GB2312" w:eastAsia="仿宋_GB2312" w:cs="仿宋_GB2312" w:hAnsiTheme="minorHAnsi"/>
                <w:color w:val="000000"/>
                <w:kern w:val="0"/>
                <w:sz w:val="24"/>
                <w:szCs w:val="24"/>
                <w:bdr w:val="none" w:color="auto" w:sz="0" w:space="0"/>
                <w:lang w:val="en-US" w:eastAsia="zh-CN" w:bidi="ar"/>
              </w:rPr>
              <w:t>1987</w:t>
            </w:r>
            <w:r>
              <w:rPr>
                <w:rFonts w:hint="eastAsia" w:ascii="宋体" w:hAnsi="宋体" w:eastAsia="宋体" w:cs="宋体"/>
                <w:color w:val="000000"/>
                <w:kern w:val="0"/>
                <w:sz w:val="24"/>
                <w:szCs w:val="24"/>
                <w:bdr w:val="none" w:color="auto" w:sz="0" w:space="0"/>
                <w:lang w:val="en-US" w:eastAsia="zh-CN" w:bidi="ar"/>
              </w:rPr>
              <w:t>年</w:t>
            </w:r>
            <w:r>
              <w:rPr>
                <w:rFonts w:hint="default" w:ascii="仿宋_GB2312" w:eastAsia="仿宋_GB2312" w:cs="仿宋_GB2312" w:hAnsiTheme="minorHAnsi"/>
                <w:color w:val="000000"/>
                <w:kern w:val="0"/>
                <w:sz w:val="24"/>
                <w:szCs w:val="24"/>
                <w:bdr w:val="none" w:color="auto" w:sz="0" w:space="0"/>
                <w:lang w:val="en-US" w:eastAsia="zh-CN" w:bidi="ar"/>
              </w:rPr>
              <w:t>1</w:t>
            </w:r>
            <w:r>
              <w:rPr>
                <w:rFonts w:hint="eastAsia" w:ascii="宋体" w:hAnsi="宋体" w:eastAsia="宋体" w:cs="宋体"/>
                <w:color w:val="000000"/>
                <w:kern w:val="0"/>
                <w:sz w:val="24"/>
                <w:szCs w:val="24"/>
                <w:bdr w:val="none" w:color="auto" w:sz="0" w:space="0"/>
                <w:lang w:val="en-US" w:eastAsia="zh-CN" w:bidi="ar"/>
              </w:rPr>
              <w:t>月</w:t>
            </w:r>
            <w:r>
              <w:rPr>
                <w:rFonts w:hint="default" w:ascii="仿宋_GB2312" w:eastAsia="仿宋_GB2312" w:cs="仿宋_GB2312" w:hAnsiTheme="minorHAnsi"/>
                <w:color w:val="000000"/>
                <w:kern w:val="0"/>
                <w:sz w:val="24"/>
                <w:szCs w:val="24"/>
                <w:bdr w:val="none" w:color="auto" w:sz="0" w:space="0"/>
                <w:lang w:val="en-US" w:eastAsia="zh-CN" w:bidi="ar"/>
              </w:rPr>
              <w:t>1</w:t>
            </w:r>
            <w:r>
              <w:rPr>
                <w:rFonts w:hint="eastAsia" w:ascii="宋体" w:hAnsi="宋体" w:eastAsia="宋体" w:cs="宋体"/>
                <w:color w:val="000000"/>
                <w:kern w:val="0"/>
                <w:sz w:val="24"/>
                <w:szCs w:val="24"/>
                <w:bdr w:val="none" w:color="auto" w:sz="0" w:space="0"/>
                <w:lang w:val="en-US" w:eastAsia="zh-CN" w:bidi="ar"/>
              </w:rPr>
              <w:t>日及以后出生</w:t>
            </w:r>
          </w:p>
        </w:tc>
        <w:tc>
          <w:tcPr>
            <w:tcW w:w="11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仅限取得研究生学历并取得硕士学位</w:t>
            </w:r>
          </w:p>
        </w:tc>
        <w:tc>
          <w:tcPr>
            <w:tcW w:w="71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不限</w:t>
            </w:r>
          </w:p>
        </w:tc>
        <w:tc>
          <w:tcPr>
            <w:tcW w:w="5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中共党员</w:t>
            </w:r>
          </w:p>
        </w:tc>
        <w:tc>
          <w:tcPr>
            <w:tcW w:w="5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default" w:ascii="仿宋_GB2312" w:eastAsia="仿宋_GB2312" w:cs="仿宋_GB2312" w:hAnsiTheme="minorHAnsi"/>
                <w:color w:val="000000"/>
                <w:kern w:val="0"/>
                <w:sz w:val="24"/>
                <w:szCs w:val="24"/>
                <w:bdr w:val="none" w:color="auto" w:sz="0" w:space="0"/>
                <w:lang w:val="en-US" w:eastAsia="zh-CN" w:bidi="ar"/>
              </w:rPr>
              <w:t>2:1</w:t>
            </w:r>
          </w:p>
        </w:tc>
        <w:tc>
          <w:tcPr>
            <w:tcW w:w="71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left"/>
              <w:rPr>
                <w:color w:val="000000"/>
              </w:rPr>
            </w:pPr>
            <w:r>
              <w:rPr>
                <w:rFonts w:hint="eastAsia" w:ascii="宋体" w:hAnsi="宋体" w:eastAsia="宋体" w:cs="宋体"/>
                <w:color w:val="000000"/>
                <w:kern w:val="0"/>
                <w:sz w:val="24"/>
                <w:szCs w:val="24"/>
                <w:bdr w:val="none" w:color="auto" w:sz="0" w:space="0"/>
                <w:lang w:val="en-US" w:eastAsia="zh-CN" w:bidi="ar"/>
              </w:rPr>
              <w:t>需长期入住男生公寓。</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46" w:hRule="atLeast"/>
          <w:jc w:val="center"/>
        </w:trPr>
        <w:tc>
          <w:tcPr>
            <w:tcW w:w="101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default" w:ascii="仿宋_GB2312" w:eastAsia="仿宋_GB2312" w:cs="仿宋_GB2312" w:hAnsiTheme="minorHAnsi"/>
                <w:color w:val="000000"/>
                <w:kern w:val="0"/>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四川理工学院</w:t>
            </w:r>
          </w:p>
        </w:tc>
        <w:tc>
          <w:tcPr>
            <w:tcW w:w="108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专业技术岗</w:t>
            </w:r>
          </w:p>
        </w:tc>
        <w:tc>
          <w:tcPr>
            <w:tcW w:w="124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left"/>
              <w:rPr>
                <w:color w:val="000000"/>
              </w:rPr>
            </w:pPr>
            <w:r>
              <w:rPr>
                <w:rFonts w:hint="eastAsia" w:ascii="宋体" w:hAnsi="宋体" w:eastAsia="宋体" w:cs="宋体"/>
                <w:color w:val="000000"/>
                <w:kern w:val="0"/>
                <w:sz w:val="24"/>
                <w:szCs w:val="24"/>
                <w:bdr w:val="none" w:color="auto" w:sz="0" w:space="0"/>
                <w:lang w:val="en-US" w:eastAsia="zh-CN" w:bidi="ar"/>
              </w:rPr>
              <w:t>学生工作部专职辅导员（思想政治教师）</w:t>
            </w:r>
            <w:r>
              <w:rPr>
                <w:rFonts w:hint="default" w:ascii="仿宋_GB2312" w:eastAsia="仿宋_GB2312" w:cs="仿宋_GB2312" w:hAnsiTheme="minorHAnsi"/>
                <w:color w:val="000000"/>
                <w:kern w:val="0"/>
                <w:sz w:val="24"/>
                <w:szCs w:val="24"/>
                <w:bdr w:val="none" w:color="auto" w:sz="0" w:space="0"/>
                <w:lang w:val="en-US" w:eastAsia="zh-CN" w:bidi="ar"/>
              </w:rPr>
              <w:t>B</w:t>
            </w:r>
          </w:p>
        </w:tc>
        <w:tc>
          <w:tcPr>
            <w:tcW w:w="5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default" w:ascii="仿宋_GB2312" w:eastAsia="仿宋_GB2312" w:cs="仿宋_GB2312" w:hAnsiTheme="minorHAnsi"/>
                <w:color w:val="000000"/>
                <w:kern w:val="0"/>
                <w:sz w:val="24"/>
                <w:szCs w:val="24"/>
                <w:bdr w:val="none" w:color="auto" w:sz="0" w:space="0"/>
                <w:lang w:val="en-US" w:eastAsia="zh-CN" w:bidi="ar"/>
              </w:rPr>
              <w:t>GW2</w:t>
            </w:r>
          </w:p>
        </w:tc>
        <w:tc>
          <w:tcPr>
            <w:tcW w:w="54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default" w:ascii="仿宋_GB2312" w:eastAsia="仿宋_GB2312" w:cs="仿宋_GB2312" w:hAnsiTheme="minorHAnsi"/>
                <w:color w:val="000000"/>
                <w:kern w:val="0"/>
                <w:sz w:val="24"/>
                <w:szCs w:val="24"/>
                <w:bdr w:val="none" w:color="auto" w:sz="0" w:space="0"/>
                <w:lang w:val="en-US" w:eastAsia="zh-CN" w:bidi="ar"/>
              </w:rPr>
              <w:t>5</w:t>
            </w:r>
          </w:p>
        </w:tc>
        <w:tc>
          <w:tcPr>
            <w:tcW w:w="71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详见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公告</w:t>
            </w:r>
          </w:p>
        </w:tc>
        <w:tc>
          <w:tcPr>
            <w:tcW w:w="109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default" w:ascii="仿宋_GB2312" w:eastAsia="仿宋_GB2312" w:cs="仿宋_GB2312" w:hAnsiTheme="minorHAnsi"/>
                <w:color w:val="000000"/>
                <w:kern w:val="0"/>
                <w:sz w:val="24"/>
                <w:szCs w:val="24"/>
                <w:bdr w:val="none" w:color="auto" w:sz="0" w:space="0"/>
                <w:lang w:val="en-US" w:eastAsia="zh-CN" w:bidi="ar"/>
              </w:rPr>
              <w:t>1987</w:t>
            </w:r>
            <w:r>
              <w:rPr>
                <w:rFonts w:hint="eastAsia" w:ascii="宋体" w:hAnsi="宋体" w:eastAsia="宋体" w:cs="宋体"/>
                <w:color w:val="000000"/>
                <w:kern w:val="0"/>
                <w:sz w:val="24"/>
                <w:szCs w:val="24"/>
                <w:bdr w:val="none" w:color="auto" w:sz="0" w:space="0"/>
                <w:lang w:val="en-US" w:eastAsia="zh-CN" w:bidi="ar"/>
              </w:rPr>
              <w:t>年</w:t>
            </w:r>
            <w:r>
              <w:rPr>
                <w:rFonts w:hint="default" w:ascii="仿宋_GB2312" w:eastAsia="仿宋_GB2312" w:cs="仿宋_GB2312" w:hAnsiTheme="minorHAnsi"/>
                <w:color w:val="000000"/>
                <w:kern w:val="0"/>
                <w:sz w:val="24"/>
                <w:szCs w:val="24"/>
                <w:bdr w:val="none" w:color="auto" w:sz="0" w:space="0"/>
                <w:lang w:val="en-US" w:eastAsia="zh-CN" w:bidi="ar"/>
              </w:rPr>
              <w:t>1</w:t>
            </w:r>
            <w:r>
              <w:rPr>
                <w:rFonts w:hint="eastAsia" w:ascii="宋体" w:hAnsi="宋体" w:eastAsia="宋体" w:cs="宋体"/>
                <w:color w:val="000000"/>
                <w:kern w:val="0"/>
                <w:sz w:val="24"/>
                <w:szCs w:val="24"/>
                <w:bdr w:val="none" w:color="auto" w:sz="0" w:space="0"/>
                <w:lang w:val="en-US" w:eastAsia="zh-CN" w:bidi="ar"/>
              </w:rPr>
              <w:t>月</w:t>
            </w:r>
            <w:r>
              <w:rPr>
                <w:rFonts w:hint="default" w:ascii="仿宋_GB2312" w:eastAsia="仿宋_GB2312" w:cs="仿宋_GB2312" w:hAnsiTheme="minorHAnsi"/>
                <w:color w:val="000000"/>
                <w:kern w:val="0"/>
                <w:sz w:val="24"/>
                <w:szCs w:val="24"/>
                <w:bdr w:val="none" w:color="auto" w:sz="0" w:space="0"/>
                <w:lang w:val="en-US" w:eastAsia="zh-CN" w:bidi="ar"/>
              </w:rPr>
              <w:t>1</w:t>
            </w:r>
            <w:r>
              <w:rPr>
                <w:rFonts w:hint="eastAsia" w:ascii="宋体" w:hAnsi="宋体" w:eastAsia="宋体" w:cs="宋体"/>
                <w:color w:val="000000"/>
                <w:kern w:val="0"/>
                <w:sz w:val="24"/>
                <w:szCs w:val="24"/>
                <w:bdr w:val="none" w:color="auto" w:sz="0" w:space="0"/>
                <w:lang w:val="en-US" w:eastAsia="zh-CN" w:bidi="ar"/>
              </w:rPr>
              <w:t>日及以后出生</w:t>
            </w:r>
          </w:p>
        </w:tc>
        <w:tc>
          <w:tcPr>
            <w:tcW w:w="11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仅限取得研究生学历并取得硕士学位</w:t>
            </w:r>
          </w:p>
        </w:tc>
        <w:tc>
          <w:tcPr>
            <w:tcW w:w="71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不限</w:t>
            </w:r>
          </w:p>
        </w:tc>
        <w:tc>
          <w:tcPr>
            <w:tcW w:w="5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中共党员</w:t>
            </w:r>
          </w:p>
        </w:tc>
        <w:tc>
          <w:tcPr>
            <w:tcW w:w="5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default" w:ascii="仿宋_GB2312" w:eastAsia="仿宋_GB2312" w:cs="仿宋_GB2312" w:hAnsiTheme="minorHAnsi"/>
                <w:color w:val="000000"/>
                <w:kern w:val="0"/>
                <w:sz w:val="24"/>
                <w:szCs w:val="24"/>
                <w:bdr w:val="none" w:color="auto" w:sz="0" w:space="0"/>
                <w:lang w:val="en-US" w:eastAsia="zh-CN" w:bidi="ar"/>
              </w:rPr>
              <w:t>2:1</w:t>
            </w:r>
          </w:p>
        </w:tc>
        <w:tc>
          <w:tcPr>
            <w:tcW w:w="71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left"/>
              <w:rPr>
                <w:color w:val="000000"/>
              </w:rPr>
            </w:pPr>
            <w:r>
              <w:rPr>
                <w:rFonts w:hint="eastAsia" w:ascii="宋体" w:hAnsi="宋体" w:eastAsia="宋体" w:cs="宋体"/>
                <w:color w:val="000000"/>
                <w:kern w:val="0"/>
                <w:sz w:val="24"/>
                <w:szCs w:val="24"/>
                <w:bdr w:val="none" w:color="auto" w:sz="0" w:space="0"/>
                <w:lang w:val="en-US" w:eastAsia="zh-CN" w:bidi="ar"/>
              </w:rPr>
              <w:t>需长期入住女生公寓。</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000000"/>
        </w:rPr>
      </w:pPr>
      <w:r>
        <w:rPr>
          <w:rFonts w:ascii="楷体_GB2312" w:hAnsi="Verdana" w:eastAsia="楷体_GB2312" w:cs="楷体_GB2312"/>
          <w:b w:val="0"/>
          <w:i w:val="0"/>
          <w:caps w:val="0"/>
          <w:color w:val="000000"/>
          <w:spacing w:val="0"/>
          <w:kern w:val="0"/>
          <w:sz w:val="24"/>
          <w:szCs w:val="24"/>
          <w:bdr w:val="none" w:color="auto" w:sz="0" w:space="0"/>
          <w:shd w:val="clear" w:fill="FFFFFF"/>
          <w:lang w:val="en-US" w:eastAsia="zh-CN" w:bidi="ar"/>
        </w:rPr>
        <w:t>注：</w:t>
      </w:r>
      <w:r>
        <w:rPr>
          <w:rFonts w:hint="default" w:ascii="楷体_GB2312" w:hAnsi="Verdana" w:eastAsia="楷体_GB2312" w:cs="楷体_GB2312"/>
          <w:b w:val="0"/>
          <w:i w:val="0"/>
          <w:caps w:val="0"/>
          <w:color w:val="000000"/>
          <w:spacing w:val="0"/>
          <w:kern w:val="0"/>
          <w:sz w:val="24"/>
          <w:szCs w:val="24"/>
          <w:bdr w:val="none" w:color="auto" w:sz="0" w:space="0"/>
          <w:shd w:val="clear" w:fill="FFFFFF"/>
          <w:lang w:val="en-US" w:eastAsia="zh-CN" w:bidi="ar"/>
        </w:rPr>
        <w:t>1.本表各岗位相关的其他条件及要求请见本公告正文；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color w:val="000000"/>
        </w:rPr>
      </w:pPr>
      <w:r>
        <w:rPr>
          <w:rFonts w:hint="default" w:ascii="楷体_GB2312" w:hAnsi="Verdana" w:eastAsia="楷体_GB2312" w:cs="楷体_GB2312"/>
          <w:b w:val="0"/>
          <w:i w:val="0"/>
          <w:caps w:val="0"/>
          <w:color w:val="000000"/>
          <w:spacing w:val="0"/>
          <w:kern w:val="0"/>
          <w:sz w:val="24"/>
          <w:szCs w:val="24"/>
          <w:bdr w:val="none" w:color="auto" w:sz="0" w:space="0"/>
          <w:shd w:val="clear" w:fill="FFFFFF"/>
          <w:lang w:val="en-US" w:eastAsia="zh-CN" w:bidi="ar"/>
        </w:rPr>
        <w:t>2.报考者本人有效学位证上的学位，应与拟报考岗位的“学位”资格要求相符；报考者本人有效的毕业证所载学历和所获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720"/>
        <w:jc w:val="left"/>
        <w:rPr>
          <w:color w:val="000000"/>
        </w:rPr>
      </w:pPr>
      <w:r>
        <w:rPr>
          <w:rFonts w:hint="default" w:ascii="楷体_GB2312" w:hAnsi="Verdana" w:eastAsia="楷体_GB2312" w:cs="楷体_GB2312"/>
          <w:b w:val="0"/>
          <w:i w:val="0"/>
          <w:caps w:val="0"/>
          <w:color w:val="000000"/>
          <w:spacing w:val="0"/>
          <w:kern w:val="0"/>
          <w:sz w:val="24"/>
          <w:szCs w:val="24"/>
          <w:bdr w:val="none" w:color="auto" w:sz="0" w:space="0"/>
          <w:shd w:val="clear" w:fill="FFFFFF"/>
          <w:lang w:val="en-US" w:eastAsia="zh-CN" w:bidi="ar"/>
        </w:rPr>
        <w:t>专业名称，应与拟报考岗位的“学历”和“专业条件要求”两栏分别相符。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000000"/>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附件1-2：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color w:val="000000"/>
        </w:rPr>
      </w:pPr>
      <w:r>
        <w:rPr>
          <w:rFonts w:hint="eastAsia" w:ascii="方正小标宋简体" w:hAnsi="方正小标宋简体" w:eastAsia="方正小标宋简体" w:cs="方正小标宋简体"/>
          <w:b/>
          <w:i w:val="0"/>
          <w:caps w:val="0"/>
          <w:color w:val="000000"/>
          <w:spacing w:val="0"/>
          <w:kern w:val="0"/>
          <w:sz w:val="32"/>
          <w:szCs w:val="32"/>
          <w:bdr w:val="none" w:color="auto" w:sz="0" w:space="0"/>
          <w:shd w:val="clear" w:fill="FFFFFF"/>
          <w:lang w:val="en-US" w:eastAsia="zh-CN" w:bidi="ar"/>
        </w:rPr>
        <w:t>四川理工学院2017年公开招聘工作人员笔试复习参考教材</w:t>
      </w:r>
    </w:p>
    <w:tbl>
      <w:tblPr>
        <w:tblW w:w="10080" w:type="dxa"/>
        <w:jc w:val="center"/>
        <w:tblInd w:w="-887"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84"/>
        <w:gridCol w:w="948"/>
        <w:gridCol w:w="1425"/>
        <w:gridCol w:w="622"/>
        <w:gridCol w:w="2269"/>
        <w:gridCol w:w="1550"/>
        <w:gridCol w:w="1199"/>
        <w:gridCol w:w="118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68" w:hRule="atLeast"/>
          <w:jc w:val="center"/>
        </w:trPr>
        <w:tc>
          <w:tcPr>
            <w:tcW w:w="884"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b/>
                <w:color w:val="000000"/>
                <w:kern w:val="0"/>
                <w:sz w:val="24"/>
                <w:szCs w:val="24"/>
                <w:bdr w:val="none" w:color="auto" w:sz="0" w:space="0"/>
                <w:lang w:val="en-US" w:eastAsia="zh-CN" w:bidi="ar"/>
              </w:rPr>
              <w:t>部　门</w:t>
            </w:r>
          </w:p>
        </w:tc>
        <w:tc>
          <w:tcPr>
            <w:tcW w:w="948"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b/>
                <w:color w:val="000000"/>
                <w:kern w:val="0"/>
                <w:sz w:val="24"/>
                <w:szCs w:val="24"/>
                <w:bdr w:val="none" w:color="auto" w:sz="0" w:space="0"/>
                <w:lang w:val="en-US" w:eastAsia="zh-CN" w:bidi="ar"/>
              </w:rPr>
              <w:t>专</w:t>
            </w:r>
            <w:r>
              <w:rPr>
                <w:rFonts w:hint="default" w:ascii="仿宋_GB2312" w:eastAsia="仿宋_GB2312" w:cs="仿宋_GB2312" w:hAnsiTheme="minorHAnsi"/>
                <w:b/>
                <w:color w:val="000000"/>
                <w:kern w:val="0"/>
                <w:sz w:val="24"/>
                <w:szCs w:val="24"/>
                <w:bdr w:val="none" w:color="auto" w:sz="0" w:space="0"/>
                <w:lang w:val="en-US" w:eastAsia="zh-CN" w:bidi="ar"/>
              </w:rPr>
              <w:t>  </w:t>
            </w:r>
            <w:r>
              <w:rPr>
                <w:rFonts w:hint="eastAsia" w:ascii="宋体" w:hAnsi="宋体" w:eastAsia="宋体" w:cs="宋体"/>
                <w:b/>
                <w:color w:val="000000"/>
                <w:kern w:val="0"/>
                <w:sz w:val="24"/>
                <w:szCs w:val="24"/>
                <w:bdr w:val="none" w:color="auto" w:sz="0" w:space="0"/>
                <w:lang w:val="en-US" w:eastAsia="zh-CN" w:bidi="ar"/>
              </w:rPr>
              <w:t>业</w:t>
            </w:r>
          </w:p>
        </w:tc>
        <w:tc>
          <w:tcPr>
            <w:tcW w:w="142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b/>
                <w:color w:val="000000"/>
                <w:kern w:val="0"/>
                <w:sz w:val="24"/>
                <w:szCs w:val="24"/>
                <w:bdr w:val="none" w:color="auto" w:sz="0" w:space="0"/>
                <w:lang w:val="en-US" w:eastAsia="zh-CN" w:bidi="ar"/>
              </w:rPr>
              <w:t>岗位名称</w:t>
            </w:r>
          </w:p>
        </w:tc>
        <w:tc>
          <w:tcPr>
            <w:tcW w:w="622"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b/>
                <w:color w:val="000000"/>
                <w:kern w:val="0"/>
                <w:sz w:val="24"/>
                <w:szCs w:val="24"/>
                <w:bdr w:val="none" w:color="auto" w:sz="0" w:space="0"/>
                <w:lang w:val="en-US" w:eastAsia="zh-CN" w:bidi="ar"/>
              </w:rPr>
              <w:t>岗位编码</w:t>
            </w:r>
          </w:p>
        </w:tc>
        <w:tc>
          <w:tcPr>
            <w:tcW w:w="6201"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b/>
                <w:color w:val="000000"/>
                <w:kern w:val="0"/>
                <w:sz w:val="24"/>
                <w:szCs w:val="24"/>
                <w:bdr w:val="none" w:color="auto" w:sz="0" w:space="0"/>
                <w:lang w:val="en-US" w:eastAsia="zh-CN" w:bidi="ar"/>
              </w:rPr>
              <w:t>参考教材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8" w:hRule="atLeast"/>
          <w:jc w:val="center"/>
        </w:trPr>
        <w:tc>
          <w:tcPr>
            <w:tcW w:w="884" w:type="dxa"/>
            <w:vMerge w:val="continue"/>
            <w:tcBorders>
              <w:top w:val="single" w:color="auto" w:sz="8" w:space="0"/>
              <w:left w:val="single" w:color="auto" w:sz="8" w:space="0"/>
              <w:bottom w:val="single" w:color="auto" w:sz="8" w:space="0"/>
              <w:right w:val="single" w:color="auto" w:sz="8" w:space="0"/>
            </w:tcBorders>
            <w:shd w:val="clear"/>
            <w:vAlign w:val="center"/>
          </w:tcPr>
          <w:p>
            <w:pPr>
              <w:jc w:val="left"/>
              <w:rPr>
                <w:rFonts w:hint="eastAsia" w:ascii="宋体"/>
                <w:sz w:val="24"/>
                <w:szCs w:val="24"/>
              </w:rPr>
            </w:pPr>
          </w:p>
        </w:tc>
        <w:tc>
          <w:tcPr>
            <w:tcW w:w="948" w:type="dxa"/>
            <w:vMerge w:val="continue"/>
            <w:tcBorders>
              <w:top w:val="single" w:color="auto" w:sz="8" w:space="0"/>
              <w:left w:val="single" w:color="auto" w:sz="8" w:space="0"/>
              <w:bottom w:val="single" w:color="auto" w:sz="8" w:space="0"/>
              <w:right w:val="single" w:color="auto" w:sz="8" w:space="0"/>
            </w:tcBorders>
            <w:shd w:val="clear"/>
            <w:vAlign w:val="center"/>
          </w:tcPr>
          <w:p>
            <w:pPr>
              <w:jc w:val="left"/>
              <w:rPr>
                <w:rFonts w:hint="eastAsia" w:ascii="宋体"/>
                <w:sz w:val="24"/>
                <w:szCs w:val="24"/>
              </w:rPr>
            </w:pPr>
          </w:p>
        </w:tc>
        <w:tc>
          <w:tcPr>
            <w:tcW w:w="1425" w:type="dxa"/>
            <w:vMerge w:val="continue"/>
            <w:tcBorders>
              <w:top w:val="single" w:color="auto" w:sz="8" w:space="0"/>
              <w:left w:val="single" w:color="auto" w:sz="8" w:space="0"/>
              <w:bottom w:val="single" w:color="auto" w:sz="8" w:space="0"/>
              <w:right w:val="single" w:color="auto" w:sz="8" w:space="0"/>
            </w:tcBorders>
            <w:shd w:val="clear"/>
            <w:vAlign w:val="center"/>
          </w:tcPr>
          <w:p>
            <w:pPr>
              <w:jc w:val="left"/>
              <w:rPr>
                <w:rFonts w:hint="eastAsia" w:ascii="宋体"/>
                <w:sz w:val="24"/>
                <w:szCs w:val="24"/>
              </w:rPr>
            </w:pPr>
          </w:p>
        </w:tc>
        <w:tc>
          <w:tcPr>
            <w:tcW w:w="622" w:type="dxa"/>
            <w:vMerge w:val="continue"/>
            <w:tcBorders>
              <w:top w:val="single" w:color="auto" w:sz="8" w:space="0"/>
              <w:left w:val="single" w:color="auto" w:sz="8" w:space="0"/>
              <w:bottom w:val="single" w:color="auto" w:sz="8" w:space="0"/>
              <w:right w:val="single" w:color="auto" w:sz="8" w:space="0"/>
            </w:tcBorders>
            <w:shd w:val="clear"/>
            <w:vAlign w:val="center"/>
          </w:tcPr>
          <w:p>
            <w:pPr>
              <w:jc w:val="left"/>
              <w:rPr>
                <w:rFonts w:hint="eastAsia" w:ascii="宋体"/>
                <w:sz w:val="24"/>
                <w:szCs w:val="24"/>
              </w:rPr>
            </w:pPr>
          </w:p>
        </w:tc>
        <w:tc>
          <w:tcPr>
            <w:tcW w:w="226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b/>
                <w:color w:val="000000"/>
                <w:kern w:val="0"/>
                <w:sz w:val="24"/>
                <w:szCs w:val="24"/>
                <w:bdr w:val="none" w:color="auto" w:sz="0" w:space="0"/>
                <w:lang w:val="en-US" w:eastAsia="zh-CN" w:bidi="ar"/>
              </w:rPr>
              <w:t>教材名称</w:t>
            </w:r>
          </w:p>
        </w:tc>
        <w:tc>
          <w:tcPr>
            <w:tcW w:w="15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b/>
                <w:color w:val="000000"/>
                <w:kern w:val="0"/>
                <w:sz w:val="24"/>
                <w:szCs w:val="24"/>
                <w:bdr w:val="none" w:color="auto" w:sz="0" w:space="0"/>
                <w:lang w:val="en-US" w:eastAsia="zh-CN" w:bidi="ar"/>
              </w:rPr>
              <w:t>出版社</w:t>
            </w:r>
          </w:p>
        </w:tc>
        <w:tc>
          <w:tcPr>
            <w:tcW w:w="119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b/>
                <w:color w:val="000000"/>
                <w:kern w:val="0"/>
                <w:sz w:val="24"/>
                <w:szCs w:val="24"/>
                <w:bdr w:val="none" w:color="auto" w:sz="0" w:space="0"/>
                <w:lang w:val="en-US" w:eastAsia="zh-CN" w:bidi="ar"/>
              </w:rPr>
              <w:t>出版时间</w:t>
            </w:r>
          </w:p>
        </w:tc>
        <w:tc>
          <w:tcPr>
            <w:tcW w:w="118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b/>
                <w:color w:val="000000"/>
                <w:kern w:val="0"/>
                <w:sz w:val="24"/>
                <w:szCs w:val="24"/>
                <w:bdr w:val="none" w:color="auto" w:sz="0" w:space="0"/>
                <w:lang w:val="en-US" w:eastAsia="zh-CN" w:bidi="ar"/>
              </w:rPr>
              <w:t>主　编</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86" w:hRule="atLeast"/>
          <w:jc w:val="center"/>
        </w:trPr>
        <w:tc>
          <w:tcPr>
            <w:tcW w:w="88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学工部</w:t>
            </w:r>
          </w:p>
        </w:tc>
        <w:tc>
          <w:tcPr>
            <w:tcW w:w="94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专业不限</w:t>
            </w:r>
          </w:p>
        </w:tc>
        <w:tc>
          <w:tcPr>
            <w:tcW w:w="14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专职辅导员（思想政治教师）</w:t>
            </w:r>
            <w:r>
              <w:rPr>
                <w:rFonts w:hint="default" w:ascii="仿宋_GB2312" w:eastAsia="仿宋_GB2312" w:cs="仿宋_GB2312" w:hAnsiTheme="minorHAnsi"/>
                <w:color w:val="000000"/>
                <w:kern w:val="0"/>
                <w:sz w:val="24"/>
                <w:szCs w:val="24"/>
                <w:bdr w:val="none" w:color="auto" w:sz="0" w:space="0"/>
                <w:lang w:val="en-US" w:eastAsia="zh-CN" w:bidi="ar"/>
              </w:rPr>
              <w:t>A</w:t>
            </w:r>
            <w:r>
              <w:rPr>
                <w:rFonts w:hint="eastAsia" w:ascii="宋体" w:hAnsi="宋体" w:eastAsia="宋体" w:cs="宋体"/>
                <w:color w:val="000000"/>
                <w:kern w:val="0"/>
                <w:sz w:val="24"/>
                <w:szCs w:val="24"/>
                <w:bdr w:val="none" w:color="auto" w:sz="0" w:space="0"/>
                <w:lang w:val="en-US" w:eastAsia="zh-CN" w:bidi="ar"/>
              </w:rPr>
              <w:t>、</w:t>
            </w:r>
            <w:r>
              <w:rPr>
                <w:rFonts w:hint="default" w:ascii="仿宋_GB2312" w:eastAsia="仿宋_GB2312" w:cs="仿宋_GB2312" w:hAnsiTheme="minorHAnsi"/>
                <w:color w:val="000000"/>
                <w:kern w:val="0"/>
                <w:sz w:val="24"/>
                <w:szCs w:val="24"/>
                <w:bdr w:val="none" w:color="auto" w:sz="0" w:space="0"/>
                <w:lang w:val="en-US" w:eastAsia="zh-CN" w:bidi="ar"/>
              </w:rPr>
              <w:t>B</w:t>
            </w:r>
          </w:p>
        </w:tc>
        <w:tc>
          <w:tcPr>
            <w:tcW w:w="62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default" w:ascii="仿宋_GB2312" w:eastAsia="仿宋_GB2312" w:cs="仿宋_GB2312" w:hAnsiTheme="minorHAnsi"/>
                <w:color w:val="000000"/>
                <w:kern w:val="0"/>
                <w:sz w:val="24"/>
                <w:szCs w:val="24"/>
                <w:bdr w:val="none" w:color="auto" w:sz="0" w:space="0"/>
                <w:lang w:val="en-US" w:eastAsia="zh-CN" w:bidi="ar"/>
              </w:rPr>
              <w:t>GW1</w:t>
            </w:r>
            <w:r>
              <w:rPr>
                <w:rFonts w:hint="eastAsia" w:ascii="宋体" w:hAnsi="宋体" w:eastAsia="宋体" w:cs="宋体"/>
                <w:color w:val="000000"/>
                <w:kern w:val="0"/>
                <w:sz w:val="24"/>
                <w:szCs w:val="24"/>
                <w:bdr w:val="none" w:color="auto" w:sz="0" w:space="0"/>
                <w:lang w:val="en-US" w:eastAsia="zh-CN" w:bidi="ar"/>
              </w:rPr>
              <w:t>、</w:t>
            </w:r>
            <w:r>
              <w:rPr>
                <w:rFonts w:hint="default" w:ascii="仿宋_GB2312" w:eastAsia="仿宋_GB2312" w:cs="仿宋_GB2312" w:hAnsiTheme="minorHAnsi"/>
                <w:color w:val="000000"/>
                <w:kern w:val="0"/>
                <w:sz w:val="24"/>
                <w:szCs w:val="24"/>
                <w:bdr w:val="none" w:color="auto" w:sz="0" w:space="0"/>
                <w:lang w:val="en-US" w:eastAsia="zh-CN" w:bidi="ar"/>
              </w:rPr>
              <w:t>GW2</w:t>
            </w:r>
          </w:p>
        </w:tc>
        <w:tc>
          <w:tcPr>
            <w:tcW w:w="226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left"/>
              <w:rPr>
                <w:color w:val="000000"/>
              </w:rPr>
            </w:pPr>
            <w:r>
              <w:rPr>
                <w:rFonts w:hint="eastAsia" w:ascii="宋体" w:hAnsi="宋体" w:eastAsia="宋体" w:cs="宋体"/>
                <w:color w:val="000000"/>
                <w:kern w:val="0"/>
                <w:sz w:val="24"/>
                <w:szCs w:val="24"/>
                <w:bdr w:val="none" w:color="auto" w:sz="0" w:space="0"/>
                <w:lang w:val="en-US" w:eastAsia="zh-CN" w:bidi="ar"/>
              </w:rPr>
              <w:t>《高等学校辅导员培训教材》</w:t>
            </w:r>
          </w:p>
        </w:tc>
        <w:tc>
          <w:tcPr>
            <w:tcW w:w="15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高等教育出版社</w:t>
            </w:r>
          </w:p>
        </w:tc>
        <w:tc>
          <w:tcPr>
            <w:tcW w:w="119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default" w:ascii="仿宋_GB2312" w:eastAsia="仿宋_GB2312" w:cs="仿宋_GB2312" w:hAnsiTheme="minorHAnsi"/>
                <w:color w:val="000000"/>
                <w:kern w:val="0"/>
                <w:sz w:val="24"/>
                <w:szCs w:val="24"/>
                <w:bdr w:val="none" w:color="auto" w:sz="0" w:space="0"/>
                <w:lang w:val="en-US" w:eastAsia="zh-CN" w:bidi="ar"/>
              </w:rPr>
              <w:t>2006</w:t>
            </w:r>
            <w:r>
              <w:rPr>
                <w:rFonts w:hint="eastAsia" w:ascii="宋体" w:hAnsi="宋体" w:eastAsia="宋体" w:cs="宋体"/>
                <w:color w:val="000000"/>
                <w:kern w:val="0"/>
                <w:sz w:val="24"/>
                <w:szCs w:val="24"/>
                <w:bdr w:val="none" w:color="auto" w:sz="0" w:space="0"/>
                <w:lang w:val="en-US" w:eastAsia="zh-CN" w:bidi="ar"/>
              </w:rPr>
              <w:t>年</w:t>
            </w:r>
          </w:p>
        </w:tc>
        <w:tc>
          <w:tcPr>
            <w:tcW w:w="118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杨振斌、冯刚</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000000"/>
        </w:rPr>
      </w:pPr>
      <w:r>
        <w:rPr>
          <w:rFonts w:hint="eastAsia" w:ascii="方正小标宋简体" w:hAnsi="方正小标宋简体" w:eastAsia="方正小标宋简体" w:cs="方正小标宋简体"/>
          <w:b w:val="0"/>
          <w:i w:val="0"/>
          <w:caps w:val="0"/>
          <w:color w:val="000000"/>
          <w:spacing w:val="0"/>
          <w:kern w:val="0"/>
          <w:sz w:val="44"/>
          <w:szCs w:val="44"/>
          <w:bdr w:val="none" w:color="auto" w:sz="0" w:space="0"/>
          <w:shd w:val="clear" w:fill="FFFFFF"/>
          <w:lang w:val="en-US" w:eastAsia="zh-CN" w:bidi="ar"/>
        </w:rPr>
        <w:t> </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Verdana" w:hAnsi="Verdana" w:cs="Verdana"/>
          <w:b w:val="0"/>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附件1-3：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default" w:ascii="Verdana" w:hAnsi="Verdana" w:cs="Verdana"/>
          <w:b w:val="0"/>
          <w:i w:val="0"/>
          <w:caps w:val="0"/>
          <w:color w:val="000000"/>
          <w:spacing w:val="0"/>
          <w:sz w:val="24"/>
          <w:szCs w:val="24"/>
        </w:rPr>
      </w:pPr>
      <w:r>
        <w:rPr>
          <w:rFonts w:hint="eastAsia" w:ascii="方正小标宋简体" w:hAnsi="方正小标宋简体" w:eastAsia="方正小标宋简体" w:cs="方正小标宋简体"/>
          <w:b/>
          <w:i w:val="0"/>
          <w:caps w:val="0"/>
          <w:color w:val="000000"/>
          <w:spacing w:val="0"/>
          <w:kern w:val="0"/>
          <w:sz w:val="28"/>
          <w:szCs w:val="28"/>
          <w:bdr w:val="none" w:color="auto" w:sz="0" w:space="0"/>
          <w:shd w:val="clear" w:fill="FFFFFF"/>
          <w:lang w:val="en-US" w:eastAsia="zh-CN" w:bidi="ar"/>
        </w:rPr>
        <w:t>四川理工学院2017年公开招聘工作人员报考信息表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default" w:ascii="Verdana" w:hAnsi="Verdana" w:cs="Verdana"/>
          <w:b w:val="0"/>
          <w:i w:val="0"/>
          <w:caps w:val="0"/>
          <w:color w:val="000000"/>
          <w:spacing w:val="0"/>
          <w:sz w:val="24"/>
          <w:szCs w:val="24"/>
        </w:rPr>
      </w:pPr>
      <w:r>
        <w:rPr>
          <w:rFonts w:hint="default" w:ascii="仿宋_GB2312" w:hAnsi="Verdana" w:eastAsia="仿宋_GB2312" w:cs="仿宋_GB2312"/>
          <w:b/>
          <w:i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b/>
          <w:i w:val="0"/>
          <w:caps w:val="0"/>
          <w:color w:val="000000"/>
          <w:spacing w:val="0"/>
          <w:kern w:val="0"/>
          <w:sz w:val="28"/>
          <w:szCs w:val="28"/>
          <w:bdr w:val="none" w:color="auto" w:sz="0" w:space="0"/>
          <w:shd w:val="clear" w:fill="FFFFFF"/>
          <w:lang w:val="en-US" w:eastAsia="zh-CN" w:bidi="ar"/>
        </w:rPr>
        <w:t>填表时间：</w:t>
      </w:r>
      <w:r>
        <w:rPr>
          <w:rFonts w:hint="default" w:ascii="仿宋_GB2312" w:hAnsi="Verdana" w:eastAsia="仿宋_GB2312" w:cs="仿宋_GB2312"/>
          <w:b/>
          <w:i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b/>
          <w:i w:val="0"/>
          <w:caps w:val="0"/>
          <w:color w:val="000000"/>
          <w:spacing w:val="0"/>
          <w:kern w:val="0"/>
          <w:sz w:val="28"/>
          <w:szCs w:val="28"/>
          <w:bdr w:val="none" w:color="auto" w:sz="0" w:space="0"/>
          <w:shd w:val="clear" w:fill="FFFFFF"/>
          <w:lang w:val="en-US" w:eastAsia="zh-CN" w:bidi="ar"/>
        </w:rPr>
        <w:t>年</w:t>
      </w:r>
      <w:r>
        <w:rPr>
          <w:rFonts w:hint="default" w:ascii="仿宋_GB2312" w:hAnsi="Verdana" w:eastAsia="仿宋_GB2312" w:cs="仿宋_GB2312"/>
          <w:b/>
          <w:i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b/>
          <w:i w:val="0"/>
          <w:caps w:val="0"/>
          <w:color w:val="000000"/>
          <w:spacing w:val="0"/>
          <w:kern w:val="0"/>
          <w:sz w:val="28"/>
          <w:szCs w:val="28"/>
          <w:bdr w:val="none" w:color="auto" w:sz="0" w:space="0"/>
          <w:shd w:val="clear" w:fill="FFFFFF"/>
          <w:lang w:val="en-US" w:eastAsia="zh-CN" w:bidi="ar"/>
        </w:rPr>
        <w:t>月</w:t>
      </w:r>
      <w:r>
        <w:rPr>
          <w:rFonts w:hint="default" w:ascii="仿宋_GB2312" w:hAnsi="Verdana" w:eastAsia="仿宋_GB2312" w:cs="仿宋_GB2312"/>
          <w:b/>
          <w:i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b/>
          <w:i w:val="0"/>
          <w:caps w:val="0"/>
          <w:color w:val="000000"/>
          <w:spacing w:val="0"/>
          <w:kern w:val="0"/>
          <w:sz w:val="28"/>
          <w:szCs w:val="28"/>
          <w:bdr w:val="none" w:color="auto" w:sz="0" w:space="0"/>
          <w:shd w:val="clear" w:fill="FFFFFF"/>
          <w:lang w:val="en-US" w:eastAsia="zh-CN" w:bidi="ar"/>
        </w:rPr>
        <w:t>日</w:t>
      </w:r>
    </w:p>
    <w:tbl>
      <w:tblPr>
        <w:tblW w:w="9789" w:type="dxa"/>
        <w:jc w:val="center"/>
        <w:tblInd w:w="-741"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538"/>
        <w:gridCol w:w="716"/>
        <w:gridCol w:w="701"/>
        <w:gridCol w:w="760"/>
        <w:gridCol w:w="984"/>
        <w:gridCol w:w="701"/>
        <w:gridCol w:w="343"/>
        <w:gridCol w:w="954"/>
        <w:gridCol w:w="74"/>
        <w:gridCol w:w="1223"/>
        <w:gridCol w:w="89"/>
        <w:gridCol w:w="17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53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姓</w:t>
            </w:r>
            <w:r>
              <w:rPr>
                <w:rFonts w:hint="default" w:ascii="仿宋_GB2312" w:eastAsia="仿宋_GB2312" w:cs="仿宋_GB2312" w:hAnsiTheme="minorHAnsi"/>
                <w:color w:val="000000"/>
                <w:kern w:val="0"/>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名</w:t>
            </w:r>
          </w:p>
        </w:tc>
        <w:tc>
          <w:tcPr>
            <w:tcW w:w="1417"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7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性别</w:t>
            </w:r>
          </w:p>
        </w:tc>
        <w:tc>
          <w:tcPr>
            <w:tcW w:w="1685"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297"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民族</w:t>
            </w:r>
          </w:p>
        </w:tc>
        <w:tc>
          <w:tcPr>
            <w:tcW w:w="1386"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706"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近期免冠照片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53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身份证号</w:t>
            </w:r>
          </w:p>
        </w:tc>
        <w:tc>
          <w:tcPr>
            <w:tcW w:w="3862"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297"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政治面貌</w:t>
            </w:r>
          </w:p>
        </w:tc>
        <w:tc>
          <w:tcPr>
            <w:tcW w:w="1386"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706" w:type="dxa"/>
            <w:vMerge w:val="continue"/>
            <w:tcBorders>
              <w:top w:val="single" w:color="auto" w:sz="8" w:space="0"/>
              <w:left w:val="single" w:color="auto" w:sz="8" w:space="0"/>
              <w:bottom w:val="single" w:color="auto" w:sz="8" w:space="0"/>
              <w:right w:val="single" w:color="auto" w:sz="8" w:space="0"/>
            </w:tcBorders>
            <w:shd w:val="clear"/>
            <w:vAlign w:val="center"/>
          </w:tcPr>
          <w:p>
            <w:pPr>
              <w:jc w:val="left"/>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53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出生年月</w:t>
            </w:r>
          </w:p>
        </w:tc>
        <w:tc>
          <w:tcPr>
            <w:tcW w:w="1417"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7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籍贯</w:t>
            </w:r>
          </w:p>
        </w:tc>
        <w:tc>
          <w:tcPr>
            <w:tcW w:w="1685"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297"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出生地</w:t>
            </w:r>
          </w:p>
        </w:tc>
        <w:tc>
          <w:tcPr>
            <w:tcW w:w="1386"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706" w:type="dxa"/>
            <w:vMerge w:val="continue"/>
            <w:tcBorders>
              <w:top w:val="single" w:color="auto" w:sz="8" w:space="0"/>
              <w:left w:val="single" w:color="auto" w:sz="8" w:space="0"/>
              <w:bottom w:val="single" w:color="auto" w:sz="8" w:space="0"/>
              <w:right w:val="single" w:color="auto" w:sz="8" w:space="0"/>
            </w:tcBorders>
            <w:shd w:val="clear"/>
            <w:vAlign w:val="center"/>
          </w:tcPr>
          <w:p>
            <w:pPr>
              <w:jc w:val="left"/>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53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应聘岗位</w:t>
            </w:r>
          </w:p>
        </w:tc>
        <w:tc>
          <w:tcPr>
            <w:tcW w:w="2177"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685"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应聘岗位编码</w:t>
            </w:r>
          </w:p>
        </w:tc>
        <w:tc>
          <w:tcPr>
            <w:tcW w:w="2683"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706" w:type="dxa"/>
            <w:vMerge w:val="continue"/>
            <w:tcBorders>
              <w:top w:val="single" w:color="auto" w:sz="8" w:space="0"/>
              <w:left w:val="single" w:color="auto" w:sz="8" w:space="0"/>
              <w:bottom w:val="single" w:color="auto" w:sz="8" w:space="0"/>
              <w:right w:val="single" w:color="auto" w:sz="8" w:space="0"/>
            </w:tcBorders>
            <w:shd w:val="clear"/>
            <w:vAlign w:val="center"/>
          </w:tcPr>
          <w:p>
            <w:pPr>
              <w:jc w:val="left"/>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53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应聘部门</w:t>
            </w:r>
          </w:p>
        </w:tc>
        <w:tc>
          <w:tcPr>
            <w:tcW w:w="2177"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685"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计算机等级</w:t>
            </w:r>
          </w:p>
        </w:tc>
        <w:tc>
          <w:tcPr>
            <w:tcW w:w="2683"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706" w:type="dxa"/>
            <w:vMerge w:val="continue"/>
            <w:tcBorders>
              <w:top w:val="single" w:color="auto" w:sz="8" w:space="0"/>
              <w:left w:val="single" w:color="auto" w:sz="8" w:space="0"/>
              <w:bottom w:val="single" w:color="auto" w:sz="8" w:space="0"/>
              <w:right w:val="single" w:color="auto" w:sz="8" w:space="0"/>
            </w:tcBorders>
            <w:shd w:val="clear"/>
            <w:vAlign w:val="center"/>
          </w:tcPr>
          <w:p>
            <w:pPr>
              <w:jc w:val="left"/>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53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外语语种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及等级</w:t>
            </w:r>
          </w:p>
        </w:tc>
        <w:tc>
          <w:tcPr>
            <w:tcW w:w="2177"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685"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普通话等级</w:t>
            </w:r>
          </w:p>
        </w:tc>
        <w:tc>
          <w:tcPr>
            <w:tcW w:w="4389"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default" w:ascii="仿宋_GB2312" w:eastAsia="仿宋_GB2312" w:cs="仿宋_GB2312" w:hAnsiTheme="minorHAnsi"/>
                <w:color w:val="00000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53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18"/>
                <w:szCs w:val="18"/>
                <w:bdr w:val="none" w:color="auto" w:sz="0" w:space="0"/>
                <w:lang w:val="en-US" w:eastAsia="zh-CN" w:bidi="ar"/>
              </w:rPr>
              <w:t>毕业院校、所学专业、毕业时间、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left"/>
              <w:rPr>
                <w:color w:val="000000"/>
              </w:rPr>
            </w:pPr>
            <w:r>
              <w:rPr>
                <w:rFonts w:hint="eastAsia" w:ascii="宋体" w:hAnsi="宋体" w:eastAsia="宋体" w:cs="宋体"/>
                <w:color w:val="000000"/>
                <w:kern w:val="0"/>
                <w:sz w:val="18"/>
                <w:szCs w:val="18"/>
                <w:bdr w:val="none" w:color="auto" w:sz="0" w:space="0"/>
                <w:lang w:val="en-US" w:eastAsia="zh-CN" w:bidi="ar"/>
              </w:rPr>
              <w:t>获何种学位</w:t>
            </w:r>
          </w:p>
        </w:tc>
        <w:tc>
          <w:tcPr>
            <w:tcW w:w="8251" w:type="dxa"/>
            <w:gridSpan w:val="11"/>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left"/>
              <w:rPr>
                <w:color w:val="000000"/>
              </w:rPr>
            </w:pPr>
            <w:r>
              <w:rPr>
                <w:rFonts w:hint="eastAsia" w:ascii="宋体" w:hAnsi="宋体" w:eastAsia="宋体" w:cs="宋体"/>
                <w:b/>
                <w:color w:val="000000"/>
                <w:kern w:val="0"/>
                <w:sz w:val="18"/>
                <w:szCs w:val="18"/>
                <w:bdr w:val="none" w:color="auto" w:sz="0" w:space="0"/>
                <w:lang w:val="en-US" w:eastAsia="zh-CN" w:bidi="ar"/>
              </w:rPr>
              <w:t>（已毕业）</w:t>
            </w:r>
            <w:r>
              <w:rPr>
                <w:rFonts w:hint="default" w:ascii="仿宋_GB2312" w:eastAsia="仿宋_GB2312" w:cs="仿宋_GB2312" w:hAnsiTheme="minorHAnsi"/>
                <w:b/>
                <w:color w:val="000000"/>
                <w:kern w:val="0"/>
                <w:sz w:val="18"/>
                <w:szCs w:val="18"/>
                <w:bdr w:val="none" w:color="auto" w:sz="0" w:space="0"/>
                <w:lang w:val="en-US" w:eastAsia="zh-CN" w:bidi="ar"/>
              </w:rPr>
              <w:t>      </w:t>
            </w:r>
            <w:r>
              <w:rPr>
                <w:rFonts w:hint="eastAsia" w:ascii="宋体" w:hAnsi="宋体" w:eastAsia="宋体" w:cs="宋体"/>
                <w:b/>
                <w:color w:val="000000"/>
                <w:kern w:val="0"/>
                <w:sz w:val="18"/>
                <w:szCs w:val="18"/>
                <w:bdr w:val="none" w:color="auto" w:sz="0" w:space="0"/>
                <w:lang w:val="en-US" w:eastAsia="zh-CN" w:bidi="ar"/>
              </w:rPr>
              <w:t>年</w:t>
            </w:r>
            <w:r>
              <w:rPr>
                <w:rFonts w:hint="default" w:ascii="仿宋_GB2312" w:eastAsia="仿宋_GB2312" w:cs="仿宋_GB2312" w:hAnsiTheme="minorHAnsi"/>
                <w:b/>
                <w:color w:val="000000"/>
                <w:kern w:val="0"/>
                <w:sz w:val="18"/>
                <w:szCs w:val="18"/>
                <w:bdr w:val="none" w:color="auto" w:sz="0" w:space="0"/>
                <w:lang w:val="en-US" w:eastAsia="zh-CN" w:bidi="ar"/>
              </w:rPr>
              <w:t>     </w:t>
            </w:r>
            <w:r>
              <w:rPr>
                <w:rFonts w:hint="eastAsia" w:ascii="宋体" w:hAnsi="宋体" w:eastAsia="宋体" w:cs="宋体"/>
                <w:b/>
                <w:color w:val="000000"/>
                <w:kern w:val="0"/>
                <w:sz w:val="18"/>
                <w:szCs w:val="18"/>
                <w:bdr w:val="none" w:color="auto" w:sz="0" w:space="0"/>
                <w:lang w:val="en-US" w:eastAsia="zh-CN" w:bidi="ar"/>
              </w:rPr>
              <w:t>月毕业于</w:t>
            </w:r>
            <w:r>
              <w:rPr>
                <w:rFonts w:hint="default" w:ascii="仿宋_GB2312" w:eastAsia="仿宋_GB2312" w:cs="仿宋_GB2312" w:hAnsiTheme="minorHAnsi"/>
                <w:b/>
                <w:color w:val="000000"/>
                <w:kern w:val="0"/>
                <w:sz w:val="18"/>
                <w:szCs w:val="18"/>
                <w:bdr w:val="none" w:color="auto" w:sz="0" w:space="0"/>
                <w:lang w:val="en-US" w:eastAsia="zh-CN" w:bidi="ar"/>
              </w:rPr>
              <w:t>         </w:t>
            </w:r>
            <w:r>
              <w:rPr>
                <w:rFonts w:hint="eastAsia" w:ascii="宋体" w:hAnsi="宋体" w:eastAsia="宋体" w:cs="宋体"/>
                <w:b/>
                <w:color w:val="000000"/>
                <w:kern w:val="0"/>
                <w:sz w:val="18"/>
                <w:szCs w:val="18"/>
                <w:bdr w:val="none" w:color="auto" w:sz="0" w:space="0"/>
                <w:lang w:val="en-US" w:eastAsia="zh-CN" w:bidi="ar"/>
              </w:rPr>
              <w:t>大学</w:t>
            </w:r>
            <w:r>
              <w:rPr>
                <w:rFonts w:hint="default" w:ascii="仿宋_GB2312" w:eastAsia="仿宋_GB2312" w:cs="仿宋_GB2312" w:hAnsiTheme="minorHAnsi"/>
                <w:b/>
                <w:color w:val="000000"/>
                <w:kern w:val="0"/>
                <w:sz w:val="18"/>
                <w:szCs w:val="18"/>
                <w:bdr w:val="none" w:color="auto" w:sz="0" w:space="0"/>
                <w:lang w:val="en-US" w:eastAsia="zh-CN" w:bidi="ar"/>
              </w:rPr>
              <w:t>       </w:t>
            </w:r>
            <w:r>
              <w:rPr>
                <w:rFonts w:hint="eastAsia" w:ascii="宋体" w:hAnsi="宋体" w:eastAsia="宋体" w:cs="宋体"/>
                <w:b/>
                <w:color w:val="000000"/>
                <w:kern w:val="0"/>
                <w:sz w:val="18"/>
                <w:szCs w:val="18"/>
                <w:bdr w:val="none" w:color="auto" w:sz="0" w:space="0"/>
                <w:lang w:val="en-US" w:eastAsia="zh-CN" w:bidi="ar"/>
              </w:rPr>
              <w:t>专业（方向：</w:t>
            </w:r>
            <w:r>
              <w:rPr>
                <w:rFonts w:hint="default" w:ascii="仿宋_GB2312" w:eastAsia="仿宋_GB2312" w:cs="仿宋_GB2312" w:hAnsiTheme="minorHAnsi"/>
                <w:b/>
                <w:color w:val="000000"/>
                <w:kern w:val="0"/>
                <w:sz w:val="18"/>
                <w:szCs w:val="18"/>
                <w:bdr w:val="none" w:color="auto" w:sz="0" w:space="0"/>
                <w:lang w:val="en-US" w:eastAsia="zh-CN" w:bidi="ar"/>
              </w:rPr>
              <w:t>       </w:t>
            </w:r>
            <w:r>
              <w:rPr>
                <w:rFonts w:hint="eastAsia" w:ascii="宋体" w:hAnsi="宋体" w:eastAsia="宋体" w:cs="宋体"/>
                <w:b/>
                <w:color w:val="000000"/>
                <w:kern w:val="0"/>
                <w:sz w:val="18"/>
                <w:szCs w:val="18"/>
                <w:bdr w:val="none" w:color="auto" w:sz="0" w:space="0"/>
                <w:lang w:val="en-US" w:eastAsia="zh-CN" w:bidi="ar"/>
              </w:rPr>
              <w:t>），获硕士学历、学位。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left"/>
              <w:rPr>
                <w:color w:val="000000"/>
              </w:rPr>
            </w:pPr>
            <w:r>
              <w:rPr>
                <w:rFonts w:hint="default" w:ascii="仿宋_GB2312" w:eastAsia="仿宋_GB2312" w:cs="仿宋_GB2312" w:hAnsiTheme="minorHAnsi"/>
                <w:b/>
                <w:color w:val="00000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left"/>
              <w:rPr>
                <w:color w:val="000000"/>
              </w:rPr>
            </w:pPr>
            <w:r>
              <w:rPr>
                <w:rFonts w:hint="eastAsia" w:ascii="宋体" w:hAnsi="宋体" w:eastAsia="宋体" w:cs="宋体"/>
                <w:b/>
                <w:color w:val="000000"/>
                <w:kern w:val="0"/>
                <w:sz w:val="18"/>
                <w:szCs w:val="18"/>
                <w:bdr w:val="none" w:color="auto" w:sz="0" w:space="0"/>
                <w:lang w:val="en-US" w:eastAsia="zh-CN" w:bidi="ar"/>
              </w:rPr>
              <w:t>（</w:t>
            </w:r>
            <w:r>
              <w:rPr>
                <w:rFonts w:hint="default" w:ascii="仿宋_GB2312" w:eastAsia="仿宋_GB2312" w:cs="仿宋_GB2312" w:hAnsiTheme="minorHAnsi"/>
                <w:b/>
                <w:color w:val="000000"/>
                <w:kern w:val="0"/>
                <w:sz w:val="18"/>
                <w:szCs w:val="18"/>
                <w:bdr w:val="none" w:color="auto" w:sz="0" w:space="0"/>
                <w:lang w:val="en-US" w:eastAsia="zh-CN" w:bidi="ar"/>
              </w:rPr>
              <w:t>2016</w:t>
            </w:r>
            <w:r>
              <w:rPr>
                <w:rFonts w:hint="eastAsia" w:ascii="宋体" w:hAnsi="宋体" w:eastAsia="宋体" w:cs="宋体"/>
                <w:b/>
                <w:color w:val="000000"/>
                <w:kern w:val="0"/>
                <w:sz w:val="18"/>
                <w:szCs w:val="18"/>
                <w:bdr w:val="none" w:color="auto" w:sz="0" w:space="0"/>
                <w:lang w:val="en-US" w:eastAsia="zh-CN" w:bidi="ar"/>
              </w:rPr>
              <w:t>届）</w:t>
            </w:r>
            <w:r>
              <w:rPr>
                <w:rFonts w:hint="default" w:ascii="仿宋_GB2312" w:eastAsia="仿宋_GB2312" w:cs="仿宋_GB2312" w:hAnsiTheme="minorHAnsi"/>
                <w:b/>
                <w:color w:val="000000"/>
                <w:kern w:val="0"/>
                <w:sz w:val="18"/>
                <w:szCs w:val="18"/>
                <w:bdr w:val="none" w:color="auto" w:sz="0" w:space="0"/>
                <w:lang w:val="en-US" w:eastAsia="zh-CN" w:bidi="ar"/>
              </w:rPr>
              <w:t>     </w:t>
            </w:r>
            <w:r>
              <w:rPr>
                <w:rFonts w:hint="eastAsia" w:ascii="宋体" w:hAnsi="宋体" w:eastAsia="宋体" w:cs="宋体"/>
                <w:b/>
                <w:color w:val="000000"/>
                <w:kern w:val="0"/>
                <w:sz w:val="18"/>
                <w:szCs w:val="18"/>
                <w:bdr w:val="none" w:color="auto" w:sz="0" w:space="0"/>
                <w:lang w:val="en-US" w:eastAsia="zh-CN" w:bidi="ar"/>
              </w:rPr>
              <w:t>年</w:t>
            </w:r>
            <w:r>
              <w:rPr>
                <w:rFonts w:hint="default" w:ascii="仿宋_GB2312" w:eastAsia="仿宋_GB2312" w:cs="仿宋_GB2312" w:hAnsiTheme="minorHAnsi"/>
                <w:b/>
                <w:color w:val="000000"/>
                <w:kern w:val="0"/>
                <w:sz w:val="18"/>
                <w:szCs w:val="18"/>
                <w:bdr w:val="none" w:color="auto" w:sz="0" w:space="0"/>
                <w:lang w:val="en-US" w:eastAsia="zh-CN" w:bidi="ar"/>
              </w:rPr>
              <w:t>     </w:t>
            </w:r>
            <w:r>
              <w:rPr>
                <w:rFonts w:hint="eastAsia" w:ascii="宋体" w:hAnsi="宋体" w:eastAsia="宋体" w:cs="宋体"/>
                <w:b/>
                <w:color w:val="000000"/>
                <w:kern w:val="0"/>
                <w:sz w:val="18"/>
                <w:szCs w:val="18"/>
                <w:bdr w:val="none" w:color="auto" w:sz="0" w:space="0"/>
                <w:lang w:val="en-US" w:eastAsia="zh-CN" w:bidi="ar"/>
              </w:rPr>
              <w:t>月将于</w:t>
            </w:r>
            <w:r>
              <w:rPr>
                <w:rFonts w:hint="default" w:ascii="仿宋_GB2312" w:eastAsia="仿宋_GB2312" w:cs="仿宋_GB2312" w:hAnsiTheme="minorHAnsi"/>
                <w:b/>
                <w:color w:val="000000"/>
                <w:kern w:val="0"/>
                <w:sz w:val="18"/>
                <w:szCs w:val="18"/>
                <w:bdr w:val="none" w:color="auto" w:sz="0" w:space="0"/>
                <w:lang w:val="en-US" w:eastAsia="zh-CN" w:bidi="ar"/>
              </w:rPr>
              <w:t>            </w:t>
            </w:r>
            <w:r>
              <w:rPr>
                <w:rFonts w:hint="eastAsia" w:ascii="宋体" w:hAnsi="宋体" w:eastAsia="宋体" w:cs="宋体"/>
                <w:b/>
                <w:color w:val="000000"/>
                <w:kern w:val="0"/>
                <w:sz w:val="18"/>
                <w:szCs w:val="18"/>
                <w:bdr w:val="none" w:color="auto" w:sz="0" w:space="0"/>
                <w:lang w:val="en-US" w:eastAsia="zh-CN" w:bidi="ar"/>
              </w:rPr>
              <w:t>大学</w:t>
            </w:r>
            <w:r>
              <w:rPr>
                <w:rFonts w:hint="default" w:ascii="仿宋_GB2312" w:eastAsia="仿宋_GB2312" w:cs="仿宋_GB2312" w:hAnsiTheme="minorHAnsi"/>
                <w:b/>
                <w:color w:val="000000"/>
                <w:kern w:val="0"/>
                <w:sz w:val="18"/>
                <w:szCs w:val="18"/>
                <w:bdr w:val="none" w:color="auto" w:sz="0" w:space="0"/>
                <w:lang w:val="en-US" w:eastAsia="zh-CN" w:bidi="ar"/>
              </w:rPr>
              <w:t>       </w:t>
            </w:r>
            <w:r>
              <w:rPr>
                <w:rFonts w:hint="eastAsia" w:ascii="宋体" w:hAnsi="宋体" w:eastAsia="宋体" w:cs="宋体"/>
                <w:b/>
                <w:color w:val="000000"/>
                <w:kern w:val="0"/>
                <w:sz w:val="18"/>
                <w:szCs w:val="18"/>
                <w:bdr w:val="none" w:color="auto" w:sz="0" w:space="0"/>
                <w:lang w:val="en-US" w:eastAsia="zh-CN" w:bidi="ar"/>
              </w:rPr>
              <w:t>专业（方向：</w:t>
            </w:r>
            <w:r>
              <w:rPr>
                <w:rFonts w:hint="default" w:ascii="仿宋_GB2312" w:eastAsia="仿宋_GB2312" w:cs="仿宋_GB2312" w:hAnsiTheme="minorHAnsi"/>
                <w:b/>
                <w:color w:val="000000"/>
                <w:kern w:val="0"/>
                <w:sz w:val="18"/>
                <w:szCs w:val="18"/>
                <w:bdr w:val="none" w:color="auto" w:sz="0" w:space="0"/>
                <w:lang w:val="en-US" w:eastAsia="zh-CN" w:bidi="ar"/>
              </w:rPr>
              <w:t>       </w:t>
            </w:r>
            <w:r>
              <w:rPr>
                <w:rFonts w:hint="eastAsia" w:ascii="宋体" w:hAnsi="宋体" w:eastAsia="宋体" w:cs="宋体"/>
                <w:b/>
                <w:color w:val="000000"/>
                <w:kern w:val="0"/>
                <w:sz w:val="18"/>
                <w:szCs w:val="18"/>
                <w:bdr w:val="none" w:color="auto" w:sz="0" w:space="0"/>
                <w:lang w:val="en-US" w:eastAsia="zh-CN" w:bidi="ar"/>
              </w:rPr>
              <w:t>）硕士研究生毕业。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53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工作单位</w:t>
            </w:r>
          </w:p>
        </w:tc>
        <w:tc>
          <w:tcPr>
            <w:tcW w:w="3161"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2072"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参加工作时间</w:t>
            </w:r>
          </w:p>
        </w:tc>
        <w:tc>
          <w:tcPr>
            <w:tcW w:w="3018"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default" w:ascii="仿宋_GB2312" w:eastAsia="仿宋_GB2312" w:cs="仿宋_GB2312" w:hAnsiTheme="minorHAnsi"/>
                <w:color w:val="00000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53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职称</w:t>
            </w:r>
          </w:p>
        </w:tc>
        <w:tc>
          <w:tcPr>
            <w:tcW w:w="1417"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744"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职务</w:t>
            </w:r>
          </w:p>
        </w:tc>
        <w:tc>
          <w:tcPr>
            <w:tcW w:w="2072"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22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健康状况</w:t>
            </w:r>
          </w:p>
        </w:tc>
        <w:tc>
          <w:tcPr>
            <w:tcW w:w="1795"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default" w:ascii="仿宋_GB2312" w:eastAsia="仿宋_GB2312" w:cs="仿宋_GB2312" w:hAnsiTheme="minorHAnsi"/>
                <w:color w:val="00000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53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现居住地址</w:t>
            </w:r>
          </w:p>
        </w:tc>
        <w:tc>
          <w:tcPr>
            <w:tcW w:w="3161"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2072"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88"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联系电话及</w:t>
            </w:r>
            <w:r>
              <w:rPr>
                <w:rFonts w:hint="default" w:ascii="仿宋_GB2312" w:eastAsia="仿宋_GB2312" w:cs="仿宋_GB2312" w:hAnsiTheme="minorHAnsi"/>
                <w:color w:val="000000"/>
                <w:kern w:val="0"/>
                <w:sz w:val="24"/>
                <w:szCs w:val="24"/>
                <w:bdr w:val="none" w:color="auto" w:sz="0" w:space="0"/>
                <w:lang w:val="en-US" w:eastAsia="zh-CN" w:bidi="ar"/>
              </w:rPr>
              <w:t>E-mail</w:t>
            </w:r>
          </w:p>
        </w:tc>
        <w:tc>
          <w:tcPr>
            <w:tcW w:w="3018"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left"/>
              <w:rPr>
                <w:color w:val="000000"/>
              </w:rPr>
            </w:pPr>
            <w:r>
              <w:rPr>
                <w:rFonts w:hint="default" w:ascii="仿宋_GB2312" w:eastAsia="仿宋_GB2312" w:cs="仿宋_GB2312" w:hAnsiTheme="minorHAnsi"/>
                <w:color w:val="00000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53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婚否</w:t>
            </w:r>
          </w:p>
        </w:tc>
        <w:tc>
          <w:tcPr>
            <w:tcW w:w="7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3489"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配偶学历学位、专业及现工作单位</w:t>
            </w:r>
          </w:p>
        </w:tc>
        <w:tc>
          <w:tcPr>
            <w:tcW w:w="4046"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default" w:ascii="仿宋_GB2312" w:eastAsia="仿宋_GB2312" w:cs="仿宋_GB2312" w:hAnsiTheme="minorHAnsi"/>
                <w:color w:val="00000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53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学习工作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简历</w:t>
            </w:r>
          </w:p>
        </w:tc>
        <w:tc>
          <w:tcPr>
            <w:tcW w:w="8251" w:type="dxa"/>
            <w:gridSpan w:val="11"/>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88" w:right="0" w:firstLine="0"/>
              <w:jc w:val="left"/>
              <w:rPr>
                <w:color w:val="000000"/>
              </w:rPr>
            </w:pPr>
            <w:r>
              <w:rPr>
                <w:rFonts w:hint="eastAsia" w:ascii="宋体" w:hAnsi="宋体" w:eastAsia="宋体" w:cs="宋体"/>
                <w:color w:val="000000"/>
                <w:kern w:val="0"/>
                <w:sz w:val="24"/>
                <w:szCs w:val="24"/>
                <w:bdr w:val="none" w:color="auto" w:sz="0" w:space="0"/>
                <w:lang w:val="en-US" w:eastAsia="zh-CN" w:bidi="ar"/>
              </w:rPr>
              <w:t>（从本科填起，何年何月何校学习任何职务）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left"/>
              <w:rPr>
                <w:color w:val="000000"/>
              </w:rPr>
            </w:pPr>
            <w:r>
              <w:rPr>
                <w:rFonts w:hint="default" w:ascii="仿宋_GB2312" w:eastAsia="仿宋_GB2312" w:cs="仿宋_GB2312" w:hAnsiTheme="minorHAnsi"/>
                <w:color w:val="00000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53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奖惩情况</w:t>
            </w:r>
          </w:p>
        </w:tc>
        <w:tc>
          <w:tcPr>
            <w:tcW w:w="8251" w:type="dxa"/>
            <w:gridSpan w:val="11"/>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left"/>
              <w:rPr>
                <w:color w:val="000000"/>
              </w:rPr>
            </w:pPr>
            <w:r>
              <w:rPr>
                <w:rFonts w:hint="default" w:ascii="仿宋_GB2312" w:eastAsia="仿宋_GB2312" w:cs="仿宋_GB2312" w:hAnsiTheme="minorHAnsi"/>
                <w:color w:val="00000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53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考生诚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信承诺</w:t>
            </w:r>
          </w:p>
        </w:tc>
        <w:tc>
          <w:tcPr>
            <w:tcW w:w="8251" w:type="dxa"/>
            <w:gridSpan w:val="11"/>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left"/>
              <w:rPr>
                <w:color w:val="000000"/>
              </w:rPr>
            </w:pPr>
            <w:r>
              <w:rPr>
                <w:rFonts w:hint="default" w:ascii="仿宋_GB2312" w:eastAsia="仿宋_GB2312" w:cs="仿宋_GB2312" w:hAnsiTheme="minorHAnsi"/>
                <w:b/>
                <w:color w:val="000000"/>
                <w:kern w:val="0"/>
                <w:sz w:val="24"/>
                <w:szCs w:val="24"/>
                <w:bdr w:val="none" w:color="auto" w:sz="0" w:space="0"/>
                <w:lang w:val="en-US" w:eastAsia="zh-CN" w:bidi="ar"/>
              </w:rPr>
              <w:t>1.</w:t>
            </w:r>
            <w:r>
              <w:rPr>
                <w:rFonts w:hint="eastAsia" w:ascii="宋体" w:hAnsi="宋体" w:eastAsia="宋体" w:cs="宋体"/>
                <w:b/>
                <w:color w:val="000000"/>
                <w:kern w:val="0"/>
                <w:sz w:val="24"/>
                <w:szCs w:val="24"/>
                <w:bdr w:val="none" w:color="auto" w:sz="0" w:space="0"/>
                <w:lang w:val="en-US" w:eastAsia="zh-CN" w:bidi="ar"/>
              </w:rPr>
              <w:t>表内基本信息及本人提供的相关材料真实可信，如有虚假本人负完全责任；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left"/>
              <w:rPr>
                <w:color w:val="000000"/>
              </w:rPr>
            </w:pPr>
            <w:r>
              <w:rPr>
                <w:rFonts w:hint="default" w:ascii="仿宋_GB2312" w:eastAsia="仿宋_GB2312" w:cs="仿宋_GB2312" w:hAnsiTheme="minorHAnsi"/>
                <w:b/>
                <w:color w:val="000000"/>
                <w:kern w:val="0"/>
                <w:sz w:val="24"/>
                <w:szCs w:val="24"/>
                <w:bdr w:val="none" w:color="auto" w:sz="0" w:space="0"/>
                <w:lang w:val="en-US" w:eastAsia="zh-CN" w:bidi="ar"/>
              </w:rPr>
              <w:t>2.</w:t>
            </w:r>
            <w:r>
              <w:rPr>
                <w:rFonts w:hint="eastAsia" w:ascii="宋体" w:hAnsi="宋体" w:eastAsia="宋体" w:cs="宋体"/>
                <w:b/>
                <w:color w:val="000000"/>
                <w:kern w:val="0"/>
                <w:sz w:val="24"/>
                <w:szCs w:val="24"/>
                <w:bdr w:val="none" w:color="auto" w:sz="0" w:space="0"/>
                <w:lang w:val="en-US" w:eastAsia="zh-CN" w:bidi="ar"/>
              </w:rPr>
              <w:t>所填写研究生专业与本人毕业证、学位证载明的专业（含研究方向）一致；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left"/>
              <w:rPr>
                <w:color w:val="000000"/>
              </w:rPr>
            </w:pPr>
            <w:r>
              <w:rPr>
                <w:rFonts w:hint="default" w:ascii="仿宋_GB2312" w:eastAsia="仿宋_GB2312" w:cs="仿宋_GB2312" w:hAnsiTheme="minorHAnsi"/>
                <w:b/>
                <w:color w:val="000000"/>
                <w:kern w:val="0"/>
                <w:sz w:val="24"/>
                <w:szCs w:val="24"/>
                <w:bdr w:val="none" w:color="auto" w:sz="0" w:space="0"/>
                <w:lang w:val="en-US" w:eastAsia="zh-CN" w:bidi="ar"/>
              </w:rPr>
              <w:t>3.</w:t>
            </w:r>
            <w:r>
              <w:rPr>
                <w:rFonts w:hint="eastAsia" w:ascii="宋体" w:hAnsi="宋体" w:eastAsia="宋体" w:cs="宋体"/>
                <w:b/>
                <w:color w:val="000000"/>
                <w:kern w:val="0"/>
                <w:sz w:val="24"/>
                <w:szCs w:val="24"/>
                <w:bdr w:val="none" w:color="auto" w:sz="0" w:space="0"/>
                <w:lang w:val="en-US" w:eastAsia="zh-CN" w:bidi="ar"/>
              </w:rPr>
              <w:t>公招考试中遵纪守法、诚信应考、不作弊、不违纪。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default" w:ascii="仿宋_GB2312" w:eastAsia="仿宋_GB2312" w:cs="仿宋_GB2312" w:hAnsiTheme="minorHAnsi"/>
                <w:b/>
                <w:color w:val="000000"/>
                <w:kern w:val="0"/>
                <w:sz w:val="24"/>
                <w:szCs w:val="24"/>
                <w:bdr w:val="none" w:color="auto" w:sz="0" w:space="0"/>
                <w:lang w:val="en-US" w:eastAsia="zh-CN" w:bidi="ar"/>
              </w:rPr>
              <w:t>                   </w:t>
            </w:r>
            <w:r>
              <w:rPr>
                <w:rFonts w:hint="eastAsia" w:ascii="宋体" w:hAnsi="宋体" w:eastAsia="宋体" w:cs="宋体"/>
                <w:b/>
                <w:color w:val="000000"/>
                <w:kern w:val="0"/>
                <w:sz w:val="24"/>
                <w:szCs w:val="24"/>
                <w:bdr w:val="none" w:color="auto" w:sz="0" w:space="0"/>
                <w:lang w:val="en-US" w:eastAsia="zh-CN" w:bidi="ar"/>
              </w:rPr>
              <w:t>承诺人签名：</w:t>
            </w:r>
            <w:r>
              <w:rPr>
                <w:rFonts w:hint="default" w:ascii="仿宋_GB2312" w:eastAsia="仿宋_GB2312" w:cs="仿宋_GB2312" w:hAnsiTheme="minorHAnsi"/>
                <w:b/>
                <w:color w:val="000000"/>
                <w:kern w:val="0"/>
                <w:sz w:val="24"/>
                <w:szCs w:val="24"/>
                <w:bdr w:val="none" w:color="auto" w:sz="0" w:space="0"/>
                <w:lang w:val="en-US" w:eastAsia="zh-CN" w:bidi="ar"/>
              </w:rPr>
              <w:t>                     </w:t>
            </w:r>
            <w:r>
              <w:rPr>
                <w:rFonts w:hint="eastAsia" w:ascii="宋体" w:hAnsi="宋体" w:eastAsia="宋体" w:cs="宋体"/>
                <w:b/>
                <w:color w:val="000000"/>
                <w:kern w:val="0"/>
                <w:sz w:val="24"/>
                <w:szCs w:val="24"/>
                <w:bdr w:val="none" w:color="auto" w:sz="0" w:space="0"/>
                <w:lang w:val="en-US" w:eastAsia="zh-CN" w:bidi="ar"/>
              </w:rPr>
              <w:t>年</w:t>
            </w:r>
            <w:r>
              <w:rPr>
                <w:rFonts w:hint="default" w:ascii="仿宋_GB2312" w:eastAsia="仿宋_GB2312" w:cs="仿宋_GB2312" w:hAnsiTheme="minorHAnsi"/>
                <w:b/>
                <w:color w:val="000000"/>
                <w:kern w:val="0"/>
                <w:sz w:val="24"/>
                <w:szCs w:val="24"/>
                <w:bdr w:val="none" w:color="auto" w:sz="0" w:space="0"/>
                <w:lang w:val="en-US" w:eastAsia="zh-CN" w:bidi="ar"/>
              </w:rPr>
              <w:t>   </w:t>
            </w:r>
            <w:r>
              <w:rPr>
                <w:rFonts w:hint="eastAsia" w:ascii="宋体" w:hAnsi="宋体" w:eastAsia="宋体" w:cs="宋体"/>
                <w:b/>
                <w:color w:val="000000"/>
                <w:kern w:val="0"/>
                <w:sz w:val="24"/>
                <w:szCs w:val="24"/>
                <w:bdr w:val="none" w:color="auto" w:sz="0" w:space="0"/>
                <w:lang w:val="en-US" w:eastAsia="zh-CN" w:bidi="ar"/>
              </w:rPr>
              <w:t>月</w:t>
            </w:r>
            <w:r>
              <w:rPr>
                <w:rFonts w:hint="default" w:ascii="仿宋_GB2312" w:eastAsia="仿宋_GB2312" w:cs="仿宋_GB2312" w:hAnsiTheme="minorHAnsi"/>
                <w:b/>
                <w:color w:val="000000"/>
                <w:kern w:val="0"/>
                <w:sz w:val="24"/>
                <w:szCs w:val="24"/>
                <w:bdr w:val="none" w:color="auto" w:sz="0" w:space="0"/>
                <w:lang w:val="en-US" w:eastAsia="zh-CN" w:bidi="ar"/>
              </w:rPr>
              <w:t>  </w:t>
            </w:r>
            <w:r>
              <w:rPr>
                <w:rFonts w:hint="eastAsia" w:ascii="宋体" w:hAnsi="宋体" w:eastAsia="宋体" w:cs="宋体"/>
                <w:b/>
                <w:color w:val="000000"/>
                <w:kern w:val="0"/>
                <w:sz w:val="24"/>
                <w:szCs w:val="24"/>
                <w:bdr w:val="none" w:color="auto" w:sz="0" w:space="0"/>
                <w:lang w:val="en-US" w:eastAsia="zh-CN" w:bidi="ar"/>
              </w:rPr>
              <w:t>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538"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color w:val="000000"/>
              </w:rPr>
            </w:pPr>
            <w:r>
              <w:rPr>
                <w:rFonts w:hint="eastAsia" w:ascii="宋体" w:hAnsi="宋体" w:eastAsia="宋体" w:cs="宋体"/>
                <w:color w:val="000000"/>
                <w:kern w:val="0"/>
                <w:sz w:val="24"/>
                <w:szCs w:val="24"/>
                <w:bdr w:val="none" w:color="auto" w:sz="0" w:space="0"/>
                <w:lang w:val="en-US" w:eastAsia="zh-CN" w:bidi="ar"/>
              </w:rPr>
              <w:t>资格审查意见</w:t>
            </w:r>
          </w:p>
        </w:tc>
        <w:tc>
          <w:tcPr>
            <w:tcW w:w="8251" w:type="dxa"/>
            <w:gridSpan w:val="11"/>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left"/>
              <w:rPr>
                <w:color w:val="000000"/>
              </w:rPr>
            </w:pPr>
            <w:r>
              <w:rPr>
                <w:rFonts w:hint="eastAsia" w:ascii="宋体" w:hAnsi="宋体" w:eastAsia="宋体" w:cs="宋体"/>
                <w:b/>
                <w:color w:val="000000"/>
                <w:kern w:val="0"/>
                <w:sz w:val="24"/>
                <w:szCs w:val="24"/>
                <w:bdr w:val="none" w:color="auto" w:sz="0" w:space="0"/>
                <w:lang w:val="en-US" w:eastAsia="zh-CN" w:bidi="ar"/>
              </w:rPr>
              <w:t>经审查，该考生年龄、学科专业和研究生学历学位等条件均符合报考资格。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left"/>
              <w:rPr>
                <w:color w:val="000000"/>
              </w:rPr>
            </w:pPr>
            <w:r>
              <w:rPr>
                <w:rFonts w:hint="default" w:ascii="仿宋_GB2312" w:eastAsia="仿宋_GB2312" w:cs="仿宋_GB2312" w:hAnsiTheme="minorHAnsi"/>
                <w:b/>
                <w:color w:val="000000"/>
                <w:kern w:val="0"/>
                <w:sz w:val="24"/>
                <w:szCs w:val="24"/>
                <w:bdr w:val="none" w:color="auto" w:sz="0" w:space="0"/>
                <w:lang w:val="en-US" w:eastAsia="zh-CN" w:bidi="ar"/>
              </w:rPr>
              <w:t>                   </w:t>
            </w:r>
            <w:r>
              <w:rPr>
                <w:rFonts w:hint="eastAsia" w:ascii="宋体" w:hAnsi="宋体" w:eastAsia="宋体" w:cs="宋体"/>
                <w:b/>
                <w:color w:val="000000"/>
                <w:kern w:val="0"/>
                <w:sz w:val="24"/>
                <w:szCs w:val="24"/>
                <w:bdr w:val="none" w:color="auto" w:sz="0" w:space="0"/>
                <w:lang w:val="en-US" w:eastAsia="zh-CN" w:bidi="ar"/>
              </w:rPr>
              <w:t>审查责任人（签名）：</w:t>
            </w:r>
            <w:r>
              <w:rPr>
                <w:rFonts w:hint="default" w:ascii="仿宋_GB2312" w:eastAsia="仿宋_GB2312" w:cs="仿宋_GB2312" w:hAnsiTheme="minorHAnsi"/>
                <w:b/>
                <w:color w:val="000000"/>
                <w:kern w:val="0"/>
                <w:sz w:val="24"/>
                <w:szCs w:val="24"/>
                <w:bdr w:val="none" w:color="auto" w:sz="0" w:space="0"/>
                <w:lang w:val="en-US" w:eastAsia="zh-CN" w:bidi="ar"/>
              </w:rPr>
              <w:t>                    </w:t>
            </w:r>
            <w:r>
              <w:rPr>
                <w:rFonts w:hint="eastAsia" w:ascii="宋体" w:hAnsi="宋体" w:eastAsia="宋体" w:cs="宋体"/>
                <w:b/>
                <w:color w:val="000000"/>
                <w:kern w:val="0"/>
                <w:sz w:val="24"/>
                <w:szCs w:val="24"/>
                <w:bdr w:val="none" w:color="auto" w:sz="0" w:space="0"/>
                <w:lang w:val="en-US" w:eastAsia="zh-CN" w:bidi="ar"/>
              </w:rPr>
              <w:t>年</w:t>
            </w:r>
            <w:r>
              <w:rPr>
                <w:rFonts w:hint="default" w:ascii="仿宋_GB2312" w:eastAsia="仿宋_GB2312" w:cs="仿宋_GB2312" w:hAnsiTheme="minorHAnsi"/>
                <w:b/>
                <w:color w:val="000000"/>
                <w:kern w:val="0"/>
                <w:sz w:val="24"/>
                <w:szCs w:val="24"/>
                <w:bdr w:val="none" w:color="auto" w:sz="0" w:space="0"/>
                <w:lang w:val="en-US" w:eastAsia="zh-CN" w:bidi="ar"/>
              </w:rPr>
              <w:t>   </w:t>
            </w:r>
            <w:r>
              <w:rPr>
                <w:rFonts w:hint="eastAsia" w:ascii="宋体" w:hAnsi="宋体" w:eastAsia="宋体" w:cs="宋体"/>
                <w:b/>
                <w:color w:val="000000"/>
                <w:kern w:val="0"/>
                <w:sz w:val="24"/>
                <w:szCs w:val="24"/>
                <w:bdr w:val="none" w:color="auto" w:sz="0" w:space="0"/>
                <w:lang w:val="en-US" w:eastAsia="zh-CN" w:bidi="ar"/>
              </w:rPr>
              <w:t>月</w:t>
            </w:r>
            <w:r>
              <w:rPr>
                <w:rFonts w:hint="default" w:ascii="仿宋_GB2312" w:eastAsia="仿宋_GB2312" w:cs="仿宋_GB2312" w:hAnsiTheme="minorHAnsi"/>
                <w:b/>
                <w:color w:val="000000"/>
                <w:kern w:val="0"/>
                <w:sz w:val="24"/>
                <w:szCs w:val="24"/>
                <w:bdr w:val="none" w:color="auto" w:sz="0" w:space="0"/>
                <w:lang w:val="en-US" w:eastAsia="zh-CN" w:bidi="ar"/>
              </w:rPr>
              <w:t>   </w:t>
            </w:r>
            <w:r>
              <w:rPr>
                <w:rFonts w:hint="eastAsia" w:ascii="宋体" w:hAnsi="宋体" w:eastAsia="宋体" w:cs="宋体"/>
                <w:b/>
                <w:color w:val="000000"/>
                <w:kern w:val="0"/>
                <w:sz w:val="24"/>
                <w:szCs w:val="24"/>
                <w:bdr w:val="none" w:color="auto" w:sz="0" w:space="0"/>
                <w:lang w:val="en-US" w:eastAsia="zh-CN" w:bidi="ar"/>
              </w:rPr>
              <w:t>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538" w:type="dxa"/>
            <w:vMerge w:val="continue"/>
            <w:tcBorders>
              <w:top w:val="single" w:color="auto" w:sz="8" w:space="0"/>
              <w:left w:val="single" w:color="auto" w:sz="8" w:space="0"/>
              <w:bottom w:val="single" w:color="auto" w:sz="8" w:space="0"/>
              <w:right w:val="single" w:color="auto" w:sz="8" w:space="0"/>
            </w:tcBorders>
            <w:shd w:val="clear"/>
            <w:vAlign w:val="center"/>
          </w:tcPr>
          <w:p>
            <w:pPr>
              <w:jc w:val="left"/>
              <w:rPr>
                <w:rFonts w:hint="eastAsia" w:ascii="宋体"/>
                <w:sz w:val="24"/>
                <w:szCs w:val="24"/>
              </w:rPr>
            </w:pPr>
          </w:p>
        </w:tc>
        <w:tc>
          <w:tcPr>
            <w:tcW w:w="8251" w:type="dxa"/>
            <w:gridSpan w:val="11"/>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left"/>
              <w:rPr>
                <w:color w:val="000000"/>
              </w:rPr>
            </w:pPr>
            <w:r>
              <w:rPr>
                <w:rFonts w:hint="eastAsia" w:ascii="宋体" w:hAnsi="宋体" w:eastAsia="宋体" w:cs="宋体"/>
                <w:b/>
                <w:color w:val="000000"/>
                <w:kern w:val="0"/>
                <w:sz w:val="24"/>
                <w:szCs w:val="24"/>
                <w:bdr w:val="none" w:color="auto" w:sz="0" w:space="0"/>
                <w:lang w:val="en-US" w:eastAsia="zh-CN" w:bidi="ar"/>
              </w:rPr>
              <w:t>同意报考。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left"/>
              <w:rPr>
                <w:color w:val="000000"/>
              </w:rPr>
            </w:pPr>
            <w:r>
              <w:rPr>
                <w:rFonts w:hint="default" w:ascii="仿宋_GB2312" w:eastAsia="仿宋_GB2312" w:cs="仿宋_GB2312" w:hAnsiTheme="minorHAnsi"/>
                <w:b/>
                <w:color w:val="000000"/>
                <w:kern w:val="0"/>
                <w:sz w:val="24"/>
                <w:szCs w:val="24"/>
                <w:bdr w:val="none" w:color="auto" w:sz="0" w:space="0"/>
                <w:lang w:val="en-US" w:eastAsia="zh-CN" w:bidi="ar"/>
              </w:rPr>
              <w:t>                 </w:t>
            </w:r>
            <w:r>
              <w:rPr>
                <w:rFonts w:hint="eastAsia" w:ascii="宋体" w:hAnsi="宋体" w:eastAsia="宋体" w:cs="宋体"/>
                <w:b/>
                <w:color w:val="000000"/>
                <w:kern w:val="0"/>
                <w:sz w:val="24"/>
                <w:szCs w:val="24"/>
                <w:bdr w:val="none" w:color="auto" w:sz="0" w:space="0"/>
                <w:lang w:val="en-US" w:eastAsia="zh-CN" w:bidi="ar"/>
              </w:rPr>
              <w:t>人事处负责人（签名）：</w:t>
            </w:r>
            <w:r>
              <w:rPr>
                <w:rFonts w:hint="default" w:ascii="仿宋_GB2312" w:eastAsia="仿宋_GB2312" w:cs="仿宋_GB2312" w:hAnsiTheme="minorHAnsi"/>
                <w:b/>
                <w:color w:val="000000"/>
                <w:kern w:val="0"/>
                <w:sz w:val="24"/>
                <w:szCs w:val="24"/>
                <w:bdr w:val="none" w:color="auto" w:sz="0" w:space="0"/>
                <w:lang w:val="en-US" w:eastAsia="zh-CN" w:bidi="ar"/>
              </w:rPr>
              <w:t>                   </w:t>
            </w:r>
            <w:r>
              <w:rPr>
                <w:rFonts w:hint="eastAsia" w:ascii="宋体" w:hAnsi="宋体" w:eastAsia="宋体" w:cs="宋体"/>
                <w:b/>
                <w:color w:val="000000"/>
                <w:kern w:val="0"/>
                <w:sz w:val="24"/>
                <w:szCs w:val="24"/>
                <w:bdr w:val="none" w:color="auto" w:sz="0" w:space="0"/>
                <w:lang w:val="en-US" w:eastAsia="zh-CN" w:bidi="ar"/>
              </w:rPr>
              <w:t>年</w:t>
            </w:r>
            <w:r>
              <w:rPr>
                <w:rFonts w:hint="default" w:ascii="仿宋_GB2312" w:eastAsia="仿宋_GB2312" w:cs="仿宋_GB2312" w:hAnsiTheme="minorHAnsi"/>
                <w:b/>
                <w:color w:val="000000"/>
                <w:kern w:val="0"/>
                <w:sz w:val="24"/>
                <w:szCs w:val="24"/>
                <w:bdr w:val="none" w:color="auto" w:sz="0" w:space="0"/>
                <w:lang w:val="en-US" w:eastAsia="zh-CN" w:bidi="ar"/>
              </w:rPr>
              <w:t>   </w:t>
            </w:r>
            <w:r>
              <w:rPr>
                <w:rFonts w:hint="eastAsia" w:ascii="宋体" w:hAnsi="宋体" w:eastAsia="宋体" w:cs="宋体"/>
                <w:b/>
                <w:color w:val="000000"/>
                <w:kern w:val="0"/>
                <w:sz w:val="24"/>
                <w:szCs w:val="24"/>
                <w:bdr w:val="none" w:color="auto" w:sz="0" w:space="0"/>
                <w:lang w:val="en-US" w:eastAsia="zh-CN" w:bidi="ar"/>
              </w:rPr>
              <w:t>月</w:t>
            </w:r>
            <w:r>
              <w:rPr>
                <w:rFonts w:hint="default" w:ascii="仿宋_GB2312" w:eastAsia="仿宋_GB2312" w:cs="仿宋_GB2312" w:hAnsiTheme="minorHAnsi"/>
                <w:b/>
                <w:color w:val="000000"/>
                <w:kern w:val="0"/>
                <w:sz w:val="24"/>
                <w:szCs w:val="24"/>
                <w:bdr w:val="none" w:color="auto" w:sz="0" w:space="0"/>
                <w:lang w:val="en-US" w:eastAsia="zh-CN" w:bidi="ar"/>
              </w:rPr>
              <w:t>   </w:t>
            </w:r>
            <w:r>
              <w:rPr>
                <w:rFonts w:hint="eastAsia" w:ascii="宋体" w:hAnsi="宋体" w:eastAsia="宋体" w:cs="宋体"/>
                <w:b/>
                <w:color w:val="000000"/>
                <w:kern w:val="0"/>
                <w:sz w:val="24"/>
                <w:szCs w:val="24"/>
                <w:bdr w:val="none" w:color="auto" w:sz="0" w:space="0"/>
                <w:lang w:val="en-US" w:eastAsia="zh-CN" w:bidi="ar"/>
              </w:rPr>
              <w:t>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538" w:type="dxa"/>
            <w:tcBorders>
              <w:top w:val="nil"/>
              <w:left w:val="nil"/>
              <w:bottom w:val="nil"/>
              <w:right w:val="nil"/>
            </w:tcBorders>
            <w:shd w:val="clear"/>
            <w:vAlign w:val="center"/>
          </w:tcPr>
          <w:p>
            <w:pPr>
              <w:jc w:val="left"/>
              <w:rPr>
                <w:rFonts w:hint="eastAsia" w:ascii="宋体"/>
                <w:sz w:val="24"/>
                <w:szCs w:val="24"/>
              </w:rPr>
            </w:pPr>
          </w:p>
        </w:tc>
        <w:tc>
          <w:tcPr>
            <w:tcW w:w="716" w:type="dxa"/>
            <w:tcBorders>
              <w:top w:val="nil"/>
              <w:left w:val="nil"/>
              <w:bottom w:val="nil"/>
              <w:right w:val="nil"/>
            </w:tcBorders>
            <w:shd w:val="clear"/>
            <w:vAlign w:val="center"/>
          </w:tcPr>
          <w:p>
            <w:pPr>
              <w:jc w:val="left"/>
              <w:rPr>
                <w:rFonts w:hint="eastAsia" w:ascii="宋体"/>
                <w:sz w:val="24"/>
                <w:szCs w:val="24"/>
              </w:rPr>
            </w:pPr>
          </w:p>
        </w:tc>
        <w:tc>
          <w:tcPr>
            <w:tcW w:w="701" w:type="dxa"/>
            <w:tcBorders>
              <w:top w:val="nil"/>
              <w:left w:val="nil"/>
              <w:bottom w:val="nil"/>
              <w:right w:val="nil"/>
            </w:tcBorders>
            <w:shd w:val="clear"/>
            <w:vAlign w:val="center"/>
          </w:tcPr>
          <w:p>
            <w:pPr>
              <w:jc w:val="left"/>
              <w:rPr>
                <w:rFonts w:hint="eastAsia" w:ascii="宋体"/>
                <w:sz w:val="24"/>
                <w:szCs w:val="24"/>
              </w:rPr>
            </w:pPr>
          </w:p>
        </w:tc>
        <w:tc>
          <w:tcPr>
            <w:tcW w:w="760" w:type="dxa"/>
            <w:tcBorders>
              <w:top w:val="nil"/>
              <w:left w:val="nil"/>
              <w:bottom w:val="nil"/>
              <w:right w:val="nil"/>
            </w:tcBorders>
            <w:shd w:val="clear"/>
            <w:vAlign w:val="center"/>
          </w:tcPr>
          <w:p>
            <w:pPr>
              <w:jc w:val="left"/>
              <w:rPr>
                <w:rFonts w:hint="eastAsia" w:ascii="宋体"/>
                <w:sz w:val="24"/>
                <w:szCs w:val="24"/>
              </w:rPr>
            </w:pPr>
          </w:p>
        </w:tc>
        <w:tc>
          <w:tcPr>
            <w:tcW w:w="984" w:type="dxa"/>
            <w:tcBorders>
              <w:top w:val="nil"/>
              <w:left w:val="nil"/>
              <w:bottom w:val="nil"/>
              <w:right w:val="nil"/>
            </w:tcBorders>
            <w:shd w:val="clear"/>
            <w:vAlign w:val="center"/>
          </w:tcPr>
          <w:p>
            <w:pPr>
              <w:jc w:val="left"/>
              <w:rPr>
                <w:rFonts w:hint="eastAsia" w:ascii="宋体"/>
                <w:sz w:val="24"/>
                <w:szCs w:val="24"/>
              </w:rPr>
            </w:pPr>
          </w:p>
        </w:tc>
        <w:tc>
          <w:tcPr>
            <w:tcW w:w="701" w:type="dxa"/>
            <w:tcBorders>
              <w:top w:val="nil"/>
              <w:left w:val="nil"/>
              <w:bottom w:val="nil"/>
              <w:right w:val="nil"/>
            </w:tcBorders>
            <w:shd w:val="clear"/>
            <w:vAlign w:val="center"/>
          </w:tcPr>
          <w:p>
            <w:pPr>
              <w:jc w:val="left"/>
              <w:rPr>
                <w:rFonts w:hint="eastAsia" w:ascii="宋体"/>
                <w:sz w:val="24"/>
                <w:szCs w:val="24"/>
              </w:rPr>
            </w:pPr>
          </w:p>
        </w:tc>
        <w:tc>
          <w:tcPr>
            <w:tcW w:w="343" w:type="dxa"/>
            <w:tcBorders>
              <w:top w:val="nil"/>
              <w:left w:val="nil"/>
              <w:bottom w:val="nil"/>
              <w:right w:val="nil"/>
            </w:tcBorders>
            <w:shd w:val="clear"/>
            <w:vAlign w:val="center"/>
          </w:tcPr>
          <w:p>
            <w:pPr>
              <w:jc w:val="left"/>
              <w:rPr>
                <w:rFonts w:hint="eastAsia" w:ascii="宋体"/>
                <w:sz w:val="24"/>
                <w:szCs w:val="24"/>
              </w:rPr>
            </w:pPr>
          </w:p>
        </w:tc>
        <w:tc>
          <w:tcPr>
            <w:tcW w:w="954" w:type="dxa"/>
            <w:tcBorders>
              <w:top w:val="nil"/>
              <w:left w:val="nil"/>
              <w:bottom w:val="nil"/>
              <w:right w:val="nil"/>
            </w:tcBorders>
            <w:shd w:val="clear"/>
            <w:vAlign w:val="center"/>
          </w:tcPr>
          <w:p>
            <w:pPr>
              <w:jc w:val="left"/>
              <w:rPr>
                <w:rFonts w:hint="eastAsia" w:ascii="宋体"/>
                <w:sz w:val="24"/>
                <w:szCs w:val="24"/>
              </w:rPr>
            </w:pPr>
          </w:p>
        </w:tc>
        <w:tc>
          <w:tcPr>
            <w:tcW w:w="74" w:type="dxa"/>
            <w:tcBorders>
              <w:top w:val="nil"/>
              <w:left w:val="nil"/>
              <w:bottom w:val="nil"/>
              <w:right w:val="nil"/>
            </w:tcBorders>
            <w:shd w:val="clear"/>
            <w:vAlign w:val="center"/>
          </w:tcPr>
          <w:p>
            <w:pPr>
              <w:jc w:val="left"/>
              <w:rPr>
                <w:rFonts w:hint="eastAsia" w:ascii="宋体"/>
                <w:sz w:val="24"/>
                <w:szCs w:val="24"/>
              </w:rPr>
            </w:pPr>
          </w:p>
        </w:tc>
        <w:tc>
          <w:tcPr>
            <w:tcW w:w="1223" w:type="dxa"/>
            <w:tcBorders>
              <w:top w:val="nil"/>
              <w:left w:val="nil"/>
              <w:bottom w:val="nil"/>
              <w:right w:val="nil"/>
            </w:tcBorders>
            <w:shd w:val="clear"/>
            <w:vAlign w:val="center"/>
          </w:tcPr>
          <w:p>
            <w:pPr>
              <w:jc w:val="left"/>
              <w:rPr>
                <w:rFonts w:hint="eastAsia" w:ascii="宋体"/>
                <w:sz w:val="24"/>
                <w:szCs w:val="24"/>
              </w:rPr>
            </w:pPr>
          </w:p>
        </w:tc>
        <w:tc>
          <w:tcPr>
            <w:tcW w:w="89" w:type="dxa"/>
            <w:tcBorders>
              <w:top w:val="nil"/>
              <w:left w:val="nil"/>
              <w:bottom w:val="nil"/>
              <w:right w:val="nil"/>
            </w:tcBorders>
            <w:shd w:val="clear"/>
            <w:vAlign w:val="center"/>
          </w:tcPr>
          <w:p>
            <w:pPr>
              <w:jc w:val="left"/>
              <w:rPr>
                <w:rFonts w:hint="eastAsia" w:ascii="宋体"/>
                <w:sz w:val="24"/>
                <w:szCs w:val="24"/>
              </w:rPr>
            </w:pPr>
          </w:p>
        </w:tc>
        <w:tc>
          <w:tcPr>
            <w:tcW w:w="1706" w:type="dxa"/>
            <w:tcBorders>
              <w:top w:val="nil"/>
              <w:left w:val="nil"/>
              <w:bottom w:val="nil"/>
              <w:right w:val="nil"/>
            </w:tcBorders>
            <w:shd w:val="clear"/>
            <w:vAlign w:val="center"/>
          </w:tcPr>
          <w:p>
            <w:pPr>
              <w:jc w:val="left"/>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Verdana" w:hAnsi="Verdana" w:cs="Verdana"/>
          <w:b w:val="0"/>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Verdana" w:hAnsi="Verdana" w:cs="Verdana"/>
          <w:b w:val="0"/>
          <w:i w:val="0"/>
          <w:caps w:val="0"/>
          <w:color w:val="000000"/>
          <w:spacing w:val="0"/>
          <w:sz w:val="24"/>
          <w:szCs w:val="24"/>
        </w:rPr>
      </w:pPr>
      <w:r>
        <w:rPr>
          <w:rFonts w:hint="default" w:ascii="仿宋_GB2312" w:hAnsi="Verdana" w:eastAsia="仿宋_GB2312" w:cs="仿宋_GB2312"/>
          <w:b/>
          <w:i w:val="0"/>
          <w:caps w:val="0"/>
          <w:color w:val="000000"/>
          <w:spacing w:val="0"/>
          <w:kern w:val="0"/>
          <w:sz w:val="24"/>
          <w:szCs w:val="24"/>
          <w:bdr w:val="none" w:color="auto" w:sz="0" w:space="0"/>
          <w:shd w:val="clear" w:fill="FFFFFF"/>
          <w:lang w:val="en-US" w:eastAsia="zh-CN" w:bidi="ar"/>
        </w:rPr>
        <w:t>1.</w:t>
      </w: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请报考者认真阅读说明后如实填写。报考者隐瞒有关情况或者提供虚假材料，录用主管机关有权取消报考者的录用资格，所造成的一切损失由报考者本人承担；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Verdana" w:hAnsi="Verdana" w:cs="Verdana"/>
          <w:b w:val="0"/>
          <w:i w:val="0"/>
          <w:caps w:val="0"/>
          <w:color w:val="000000"/>
          <w:spacing w:val="0"/>
          <w:sz w:val="24"/>
          <w:szCs w:val="24"/>
        </w:rPr>
      </w:pPr>
      <w:r>
        <w:rPr>
          <w:rFonts w:hint="default" w:ascii="仿宋_GB2312" w:hAnsi="Verdana" w:eastAsia="仿宋_GB2312" w:cs="仿宋_GB2312"/>
          <w:b/>
          <w:i w:val="0"/>
          <w:caps w:val="0"/>
          <w:color w:val="000000"/>
          <w:spacing w:val="0"/>
          <w:kern w:val="0"/>
          <w:sz w:val="24"/>
          <w:szCs w:val="24"/>
          <w:bdr w:val="none" w:color="auto" w:sz="0" w:space="0"/>
          <w:shd w:val="clear" w:fill="FFFFFF"/>
          <w:lang w:val="en-US" w:eastAsia="zh-CN" w:bidi="ar"/>
        </w:rPr>
        <w:t>2.</w:t>
      </w: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在</w:t>
      </w:r>
      <w:r>
        <w:rPr>
          <w:rFonts w:hint="default" w:ascii="仿宋_GB2312" w:hAnsi="Verdana" w:eastAsia="仿宋_GB2312" w:cs="仿宋_GB2312"/>
          <w:b/>
          <w:i w:val="0"/>
          <w:caps w:val="0"/>
          <w:color w:val="000000"/>
          <w:spacing w:val="0"/>
          <w:kern w:val="0"/>
          <w:sz w:val="24"/>
          <w:szCs w:val="24"/>
          <w:bdr w:val="none" w:color="auto" w:sz="0" w:space="0"/>
          <w:shd w:val="clear" w:fill="FFFFFF"/>
          <w:lang w:val="en-US" w:eastAsia="zh-CN" w:bidi="ar"/>
        </w:rPr>
        <w:t> </w:t>
      </w: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“近期免冠照片”处插入近期免冠证件照，填好后按提示将此表电子文档上传至报名网站；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Verdana" w:hAnsi="Verdana" w:cs="Verdana"/>
          <w:b w:val="0"/>
          <w:i w:val="0"/>
          <w:caps w:val="0"/>
          <w:color w:val="000000"/>
          <w:spacing w:val="0"/>
          <w:sz w:val="24"/>
          <w:szCs w:val="24"/>
        </w:rPr>
      </w:pPr>
      <w:r>
        <w:rPr>
          <w:rFonts w:hint="default" w:ascii="仿宋_GB2312" w:hAnsi="Verdana" w:eastAsia="仿宋_GB2312" w:cs="仿宋_GB2312"/>
          <w:b/>
          <w:i w:val="0"/>
          <w:caps w:val="0"/>
          <w:color w:val="000000"/>
          <w:spacing w:val="0"/>
          <w:kern w:val="0"/>
          <w:sz w:val="24"/>
          <w:szCs w:val="24"/>
          <w:bdr w:val="none" w:color="auto" w:sz="0" w:space="0"/>
          <w:shd w:val="clear" w:fill="FFFFFF"/>
          <w:lang w:val="en-US" w:eastAsia="zh-CN" w:bidi="ar"/>
        </w:rPr>
        <w:t>3.</w:t>
      </w: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如有加页，面试审查时请</w:t>
      </w:r>
      <w:r>
        <w:rPr>
          <w:rFonts w:hint="default" w:ascii="仿宋_GB2312" w:hAnsi="Verdana" w:eastAsia="仿宋_GB2312" w:cs="仿宋_GB2312"/>
          <w:b/>
          <w:i w:val="0"/>
          <w:caps w:val="0"/>
          <w:color w:val="000000"/>
          <w:spacing w:val="0"/>
          <w:kern w:val="0"/>
          <w:sz w:val="24"/>
          <w:szCs w:val="24"/>
          <w:bdr w:val="none" w:color="auto" w:sz="0" w:space="0"/>
          <w:shd w:val="clear" w:fill="FFFFFF"/>
          <w:lang w:val="en-US" w:eastAsia="zh-CN" w:bidi="ar"/>
        </w:rPr>
        <w:t>A4</w:t>
      </w: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纸双面打印；本表一式二份，由用人单位保存。</w:t>
      </w:r>
    </w:p>
    <w:p>
      <w:pPr>
        <w:rPr>
          <w:rFonts w:hint="eastAsia" w:ascii="微软雅黑" w:hAnsi="微软雅黑" w:eastAsia="微软雅黑" w:cs="微软雅黑"/>
          <w:b w:val="0"/>
          <w:i w:val="0"/>
          <w:caps w:val="0"/>
          <w:color w:val="000000"/>
          <w:spacing w:val="0"/>
          <w:sz w:val="36"/>
          <w:szCs w:val="36"/>
          <w:shd w:val="clear" w:fill="FFFFFF"/>
        </w:rPr>
      </w:pPr>
    </w:p>
    <w:sectPr>
      <w:pgSz w:w="11906" w:h="16838"/>
      <w:pgMar w:top="1440" w:right="1800" w:bottom="1440" w:left="180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280F7A"/>
    <w:rsid w:val="4C280F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sz w:val="18"/>
      <w:szCs w:val="18"/>
      <w:u w:val="none"/>
    </w:rPr>
  </w:style>
  <w:style w:type="character" w:styleId="8">
    <w:name w:val="Hyperlink"/>
    <w:basedOn w:val="5"/>
    <w:uiPriority w:val="0"/>
    <w:rPr>
      <w:color w:val="333333"/>
      <w:sz w:val="18"/>
      <w:szCs w:val="18"/>
      <w:u w:val="none"/>
    </w:rPr>
  </w:style>
  <w:style w:type="character" w:customStyle="1" w:styleId="10">
    <w:name w:val="hover113"/>
    <w:basedOn w:val="5"/>
    <w:uiPriority w:val="0"/>
  </w:style>
  <w:style w:type="character" w:customStyle="1" w:styleId="11">
    <w:name w:val="hover112"/>
    <w:basedOn w:val="5"/>
    <w:uiPriority w:val="0"/>
  </w:style>
  <w:style w:type="character" w:customStyle="1" w:styleId="12">
    <w:name w:val="sericon09"/>
    <w:basedOn w:val="5"/>
    <w:uiPriority w:val="0"/>
  </w:style>
  <w:style w:type="character" w:customStyle="1" w:styleId="13">
    <w:name w:val="sericon01"/>
    <w:basedOn w:val="5"/>
    <w:uiPriority w:val="0"/>
  </w:style>
  <w:style w:type="character" w:customStyle="1" w:styleId="14">
    <w:name w:val="sericon07"/>
    <w:basedOn w:val="5"/>
    <w:uiPriority w:val="0"/>
  </w:style>
  <w:style w:type="character" w:customStyle="1" w:styleId="15">
    <w:name w:val="inforicon05"/>
    <w:basedOn w:val="5"/>
    <w:uiPriority w:val="0"/>
    <w:rPr>
      <w:shd w:val="clear" w:fill="94D3F1"/>
    </w:rPr>
  </w:style>
  <w:style w:type="character" w:customStyle="1" w:styleId="16">
    <w:name w:val="inforicon04"/>
    <w:basedOn w:val="5"/>
    <w:uiPriority w:val="0"/>
    <w:rPr>
      <w:shd w:val="clear" w:fill="94D3F1"/>
    </w:rPr>
  </w:style>
  <w:style w:type="character" w:customStyle="1" w:styleId="17">
    <w:name w:val="a0"/>
    <w:basedOn w:val="5"/>
    <w:uiPriority w:val="0"/>
  </w:style>
  <w:style w:type="character" w:customStyle="1" w:styleId="18">
    <w:name w:val="a01"/>
    <w:basedOn w:val="5"/>
    <w:uiPriority w:val="0"/>
  </w:style>
  <w:style w:type="character" w:customStyle="1" w:styleId="19">
    <w:name w:val="inforicon01"/>
    <w:basedOn w:val="5"/>
    <w:uiPriority w:val="0"/>
    <w:rPr>
      <w:shd w:val="clear" w:fill="94D3F1"/>
    </w:rPr>
  </w:style>
  <w:style w:type="character" w:customStyle="1" w:styleId="20">
    <w:name w:val="inforicon02"/>
    <w:basedOn w:val="5"/>
    <w:uiPriority w:val="0"/>
    <w:rPr>
      <w:shd w:val="clear" w:fill="94D3F1"/>
    </w:rPr>
  </w:style>
  <w:style w:type="character" w:customStyle="1" w:styleId="21">
    <w:name w:val="sericon08"/>
    <w:basedOn w:val="5"/>
    <w:uiPriority w:val="0"/>
  </w:style>
  <w:style w:type="character" w:customStyle="1" w:styleId="22">
    <w:name w:val="inforicon03"/>
    <w:basedOn w:val="5"/>
    <w:uiPriority w:val="0"/>
    <w:rPr>
      <w:shd w:val="clear" w:fill="94D3F1"/>
    </w:rPr>
  </w:style>
  <w:style w:type="character" w:customStyle="1" w:styleId="23">
    <w:name w:val="sericon02"/>
    <w:basedOn w:val="5"/>
    <w:uiPriority w:val="0"/>
  </w:style>
  <w:style w:type="character" w:customStyle="1" w:styleId="24">
    <w:name w:val="sericon03"/>
    <w:basedOn w:val="5"/>
    <w:uiPriority w:val="0"/>
  </w:style>
  <w:style w:type="character" w:customStyle="1" w:styleId="25">
    <w:name w:val="sericon04"/>
    <w:basedOn w:val="5"/>
    <w:uiPriority w:val="0"/>
  </w:style>
  <w:style w:type="character" w:customStyle="1" w:styleId="26">
    <w:name w:val="sericon05"/>
    <w:basedOn w:val="5"/>
    <w:uiPriority w:val="0"/>
  </w:style>
  <w:style w:type="character" w:customStyle="1" w:styleId="27">
    <w:name w:val="sericon06"/>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2017-06-03T13:44:00Z</dcterms:created>
  <dc:creator>Administrator</dc:creator>
  <cp:lastModifiedBy>Administrator</cp:lastModifiedBy>
  <dcterms:modified xsi:type="dcterms:W3CDTF">2017-06-03T15:12:40Z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