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BB" w:rsidRPr="004C4BBB" w:rsidRDefault="004C4BBB" w:rsidP="004C4BBB">
      <w:pPr>
        <w:widowControl/>
        <w:shd w:val="clear" w:color="auto" w:fill="FFFFFF"/>
        <w:jc w:val="left"/>
        <w:rPr>
          <w:rFonts w:ascii="宋体" w:eastAsia="宋体" w:hAnsi="宋体" w:cs="宋体"/>
          <w:color w:val="000000"/>
          <w:kern w:val="0"/>
          <w:szCs w:val="21"/>
        </w:rPr>
      </w:pPr>
      <w:r w:rsidRPr="004C4BBB">
        <w:rPr>
          <w:rFonts w:ascii="宋体" w:eastAsia="宋体" w:hAnsi="宋体" w:cs="宋体" w:hint="eastAsia"/>
          <w:color w:val="000000"/>
          <w:kern w:val="0"/>
          <w:szCs w:val="21"/>
        </w:rPr>
        <w:t>附件1：</w:t>
      </w:r>
    </w:p>
    <w:p w:rsidR="004C4BBB" w:rsidRPr="004C4BBB" w:rsidRDefault="004C4BBB" w:rsidP="004C4BBB">
      <w:pPr>
        <w:widowControl/>
        <w:shd w:val="clear" w:color="auto" w:fill="FFFFFF"/>
        <w:jc w:val="center"/>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马 鞍 山 市 简 介</w:t>
      </w:r>
    </w:p>
    <w:p w:rsidR="004C4BBB" w:rsidRPr="004C4BBB" w:rsidRDefault="004C4BBB" w:rsidP="004C4BBB">
      <w:pPr>
        <w:widowControl/>
        <w:shd w:val="clear" w:color="auto" w:fill="FFFFFF"/>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马鞍山市位于安徽省东部，横跨长江两岸，毗邻南京、合肥两大省会城市，是长三角城市群成员城市、长江经济带重要节点城市和南京都市圈核心层城市。马鞍山是一座工业之城、港口之城、绿色之城、文明之城，是一座既充满生机和活力，又富有历史底蕴，集现代文明与历史文化于一体的城市。</w:t>
      </w:r>
    </w:p>
    <w:p w:rsidR="004C4BBB" w:rsidRPr="004C4BBB" w:rsidRDefault="004C4BBB" w:rsidP="004C4BBB">
      <w:pPr>
        <w:widowControl/>
        <w:shd w:val="clear" w:color="auto" w:fill="FFFFFF"/>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马鞍山市下辖三县三区，拥有1个国家级经开区、1个国家级高新区、1个国家综合保税区等9个省级以上开发区和一批特色园区。全市主要经济指标总量居全省前列、人均值名列前茅，城乡居民人均可支配收入稳居全省第一，多项经济指标增幅高于长三角城市平均水平。</w:t>
      </w:r>
    </w:p>
    <w:p w:rsidR="004C4BBB" w:rsidRPr="004C4BBB" w:rsidRDefault="004C4BBB" w:rsidP="004C4BBB">
      <w:pPr>
        <w:widowControl/>
        <w:shd w:val="clear" w:color="auto" w:fill="FFFFFF"/>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当前，马鞍山全市上下正在深入贯彻落实习近平新时代中国特色社会主义思想，锚定习近平总书记赋予的新发展定位，按照省委部署要求，奋力打造安徽的“杭嘉湖”、长三角的“白菜心”，全力建设新阶段现代化“生态福地、智造名城”，努力实现“生态环保高水准、经济发展高质量、开放联动高水平、城乡建设高颜值、人民生活高品质”的奋斗目标。</w:t>
      </w:r>
    </w:p>
    <w:p w:rsidR="004C4BBB" w:rsidRPr="004C4BBB" w:rsidRDefault="004C4BBB" w:rsidP="004C4BBB">
      <w:pPr>
        <w:widowControl/>
        <w:shd w:val="clear" w:color="auto" w:fill="FFFFFF"/>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附件2：</w:t>
      </w:r>
    </w:p>
    <w:p w:rsidR="004C4BBB" w:rsidRPr="004C4BBB" w:rsidRDefault="004C4BBB" w:rsidP="004C4BBB">
      <w:pPr>
        <w:widowControl/>
        <w:shd w:val="clear" w:color="auto" w:fill="FFFFFF"/>
        <w:jc w:val="center"/>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2022年马鞍山市直事业单位引进人才紧缺专业</w:t>
      </w:r>
    </w:p>
    <w:p w:rsidR="004C4BBB" w:rsidRPr="004C4BBB" w:rsidRDefault="004C4BBB" w:rsidP="004C4BBB">
      <w:pPr>
        <w:widowControl/>
        <w:shd w:val="clear" w:color="auto" w:fill="FFFFFF"/>
        <w:jc w:val="center"/>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部分高校目录</w:t>
      </w:r>
    </w:p>
    <w:p w:rsidR="004C4BBB" w:rsidRPr="004C4BBB" w:rsidRDefault="004C4BBB" w:rsidP="004C4BBB">
      <w:pPr>
        <w:widowControl/>
        <w:shd w:val="clear" w:color="auto" w:fill="FFFFFF"/>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（按学校代码排序，共50所）</w:t>
      </w:r>
    </w:p>
    <w:p w:rsidR="004C4BBB" w:rsidRPr="004C4BBB" w:rsidRDefault="004C4BBB" w:rsidP="004C4BBB">
      <w:pPr>
        <w:widowControl/>
        <w:shd w:val="clear" w:color="auto" w:fill="FFFFFF"/>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北京大学、中国人民大学、清华大学、北京工业大学、北京航空航天大学、北京理工大学、北京化工大学、中国农业大学、北京林业大学、北京师范大学、中央财经大学、对外经济贸易大学、中国政法大学、中央民族大学、南开大学、天津大学、大连理工大学、东北大学、吉林大学、哈尔滨工业大学、复旦大学、同济大学、上海交通大学、华东理工大学、华东师范大学、南京大学、东南大学、中国矿业大学、河海大学、江南大学、南京农业大学、浙江大学、中国科学技术大学、厦门大学、山东大学、中国海洋大学、武汉大学、华中科技大学、华中农业大学、湖南大学、中南大学、中山大学、华南理工大学、四川大学、重庆大学、电子科技大学、西安交通大学、西北工业大学、西北农林科技大学、兰州大学</w:t>
      </w:r>
    </w:p>
    <w:p w:rsidR="004C4BBB" w:rsidRPr="004C4BBB" w:rsidRDefault="004C4BBB" w:rsidP="004C4BBB">
      <w:pPr>
        <w:widowControl/>
        <w:shd w:val="clear" w:color="auto" w:fill="FFFFFF"/>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附件3：</w:t>
      </w:r>
    </w:p>
    <w:p w:rsidR="004C4BBB" w:rsidRPr="004C4BBB" w:rsidRDefault="004C4BBB" w:rsidP="004C4BBB">
      <w:pPr>
        <w:widowControl/>
        <w:shd w:val="clear" w:color="auto" w:fill="FFFFFF"/>
        <w:jc w:val="center"/>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2022年马鞍山市引进紧缺专业高校毕业生</w:t>
      </w:r>
    </w:p>
    <w:p w:rsidR="004C4BBB" w:rsidRPr="004C4BBB" w:rsidRDefault="004C4BBB" w:rsidP="004C4BBB">
      <w:pPr>
        <w:widowControl/>
        <w:shd w:val="clear" w:color="auto" w:fill="FFFFFF"/>
        <w:jc w:val="center"/>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计划表（第二批）</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7"/>
        <w:gridCol w:w="1990"/>
        <w:gridCol w:w="552"/>
        <w:gridCol w:w="5021"/>
      </w:tblGrid>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岗位代码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引进单位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拟引进人数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专业类别</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202201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市直事业单位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应用经济学（0202）（博士学位）</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202202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国民经济学（020201）、区域经济学（020202）、</w:t>
            </w:r>
          </w:p>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财政学（含：税收学）（020203）、产业经济学（020205）、国际贸易学（020206）、统计学（020208）</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202203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金融学（含：保险学）（020204）</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202204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民商法学(含：劳动法学、社会保障法学)（030105） 、经济法学（030107）</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202205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机械工程（0802）（博士学位）</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lastRenderedPageBreak/>
              <w:t>200206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城市规划与设计(含：风景园林规划与设计）（081303）</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202207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土木工程（0814）</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202208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水利工程（0815）</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202209</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化学工程与技术（0817）</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安全技术与工程（081903）</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202211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环境科学与工程（0830）</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202212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食品科学（083201）、农产品加工及贮藏工程（083203）</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202213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作物学（0901）、园艺学（0902）、农业资源利用（0903）、 植物保护（0904）、林学（0907）</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202214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会计学（120201）、企业管理（含：财务管理、市场营销、人力资源管理）（120202）</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市委党校（教师岗、博士学位）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学科及专业代码详见中共马鞍山市委党校网站引进公告。咨询电话：0555-2324294</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马鞍山师范高等专科学校（教师岗、博士学位）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学科及专业代码详见马鞍山师范高等专科学校网站通知公告栏引进公告。咨询电话：0555-8215336</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202217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含山县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经济学（02）</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202218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财政学（020203）</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202219</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金融学（020204）</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法学（03）</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202221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考古学及博物馆学（060102）、史学理论及史学史（080601）</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202222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机械制造及其自动化（080201）、机械电子工程（080202）、动力机械及工程（080703）</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202223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电子科学与技术（0809）</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202224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建筑学（0813）</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202225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城市规划与设计（含：风景园林规划与设计）（081303）</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202226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土木工程（0814）</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202227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水利工程（0815）</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202228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环境科学与工程（0830）</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202229</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管理科学与工程（1201）</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202230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工商管理（1202）</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202231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企业管理（含：财务管理、市场营销、人力资源管理）（120202）</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202232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旅游管理（120203）</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202233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和 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法学（03）</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202234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城市规划与设计(含：风景园林规划与设计）（081303）</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202235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土木工程（0814）</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202236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水利工程（0815）</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lastRenderedPageBreak/>
              <w:t>202237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畜牧学（0905）</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202238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会计学（120201）</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202239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当涂县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财政学（含：税收学）（020203）</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202240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统计学（020208）</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202241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土木工程（0814）</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202242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化学工程与技术（0817）</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202243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信息与通信工程（0810）</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202244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会计学（120201）</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202245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企业管理（120202，人力资源管理方向）</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202246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旅游管理（120203）</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202247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花山区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应用经济学（0202）</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202248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民商法学(含：劳动法学、社会保障法学)（030105）、诉讼法学（030106）、经济法学 （030107）</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202249</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计算机科学与技术（0812）</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202250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建筑学（0813）、土木工程（0814）</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202251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作物学（0901）、园艺学（0902）、农业资源利用（0903）、</w:t>
            </w:r>
          </w:p>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植物保护（0904）</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202252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雨山区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金融学（含：保险学）（020204）</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202253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城市规划与设计(含：风景园林规划与设计）（081303）</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202254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农业资源利用（0903）</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202255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博望区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应用经济学（0202，除国防经济）</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202256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机械工程（0802）</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202257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城市规划与设计(含：风景园林规划与设计）（081303）</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202258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土木工程（0814）</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202259</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水文学及水资源（081501）、水力学及河流动力学（081502）、水工结构工程（081503）、水利水电工程（081504）</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202260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农业工程（0828）、食品科学与工程（0832）</w:t>
            </w:r>
          </w:p>
        </w:tc>
      </w:tr>
      <w:tr w:rsidR="004C4BBB" w:rsidRPr="004C4BBB" w:rsidTr="004C4BB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202261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4BBB" w:rsidRPr="004C4BBB" w:rsidRDefault="004C4BBB" w:rsidP="004C4BBB">
            <w:pPr>
              <w:widowControl/>
              <w:jc w:val="left"/>
              <w:rPr>
                <w:rFonts w:ascii="宋体" w:eastAsia="宋体" w:hAnsi="宋体" w:cs="宋体" w:hint="eastAsia"/>
                <w:color w:val="000000"/>
                <w:kern w:val="0"/>
                <w:szCs w:val="21"/>
              </w:rPr>
            </w:pPr>
            <w:r w:rsidRPr="004C4BBB">
              <w:rPr>
                <w:rFonts w:ascii="宋体" w:eastAsia="宋体" w:hAnsi="宋体" w:cs="宋体" w:hint="eastAsia"/>
                <w:color w:val="000000"/>
                <w:kern w:val="0"/>
                <w:szCs w:val="21"/>
              </w:rPr>
              <w:t>作物学（0901）、农业资源利用（0903）、植物保护（0904）</w:t>
            </w:r>
          </w:p>
        </w:tc>
      </w:tr>
    </w:tbl>
    <w:p w:rsidR="00E55392" w:rsidRDefault="004C4BBB">
      <w:bookmarkStart w:id="0" w:name="_GoBack"/>
      <w:bookmarkEnd w:id="0"/>
    </w:p>
    <w:sectPr w:rsidR="00E553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12B"/>
    <w:rsid w:val="002A512B"/>
    <w:rsid w:val="004870D5"/>
    <w:rsid w:val="004C4BBB"/>
    <w:rsid w:val="00977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09CBC-85B3-4D82-892D-D66F61EA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4BB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3</cp:revision>
  <dcterms:created xsi:type="dcterms:W3CDTF">2022-06-02T07:34:00Z</dcterms:created>
  <dcterms:modified xsi:type="dcterms:W3CDTF">2022-06-02T07:34:00Z</dcterms:modified>
</cp:coreProperties>
</file>