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黄平县2022年农村义务教育阶段学校教师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特设岗位计划招聘疫情防控方案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560" w:lineRule="exact"/>
        <w:ind w:firstLine="64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为做好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黄平县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工作，有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效预防、及时管控和妥善处理招聘期间疫情突发事件，根据贵州省最新疫情防控要求，结合我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实际制定本方案。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组  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王兴国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县教育科技局局长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副组长：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龙晓明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县教育科技局副局长</w:t>
      </w:r>
    </w:p>
    <w:p>
      <w:pPr>
        <w:spacing w:line="560" w:lineRule="exact"/>
        <w:ind w:firstLine="1920" w:firstLineChars="6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吴荣霞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卫生健康局副局长</w:t>
      </w:r>
    </w:p>
    <w:p>
      <w:pPr>
        <w:spacing w:line="560" w:lineRule="exact"/>
        <w:ind w:firstLine="1920" w:firstLineChars="6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王莉娜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人社局副局长</w:t>
      </w:r>
    </w:p>
    <w:p>
      <w:pPr>
        <w:spacing w:line="560" w:lineRule="exact"/>
        <w:ind w:firstLine="1920" w:firstLineChars="6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疾控中心主任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成  员：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王庭学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县教育科技局办公室负责人</w:t>
      </w:r>
    </w:p>
    <w:p>
      <w:pPr>
        <w:spacing w:line="560" w:lineRule="exact"/>
        <w:ind w:firstLine="1920" w:firstLineChars="600"/>
        <w:jc w:val="both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县疾控中心副主任</w:t>
      </w:r>
    </w:p>
    <w:p>
      <w:pPr>
        <w:spacing w:line="560" w:lineRule="exact"/>
        <w:ind w:firstLine="1920" w:firstLineChars="6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杨昌林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县疾控中心副主任</w:t>
      </w:r>
    </w:p>
    <w:p>
      <w:pPr>
        <w:spacing w:line="560" w:lineRule="exact"/>
        <w:ind w:firstLine="1920" w:firstLineChars="6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杨再泽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县教育科技局基础教育股负责人</w:t>
      </w:r>
    </w:p>
    <w:p>
      <w:pPr>
        <w:spacing w:line="560" w:lineRule="exact"/>
        <w:ind w:firstLine="1920" w:firstLineChars="6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王国兵  县教师发展中心负责人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spacing w:line="560" w:lineRule="exact"/>
        <w:ind w:firstLine="1920" w:firstLineChars="600"/>
        <w:jc w:val="both"/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w w:val="100"/>
          <w:sz w:val="32"/>
          <w:szCs w:val="32"/>
          <w:shd w:val="clear" w:color="auto" w:fill="FFFFFF"/>
          <w:lang w:eastAsia="zh-CN"/>
        </w:rPr>
        <w:t>罗万贤</w:t>
      </w:r>
      <w:r>
        <w:rPr>
          <w:rFonts w:hint="eastAsia" w:ascii="Times New Roman" w:hAnsi="Times New Roman" w:eastAsia="仿宋_GB2312" w:cs="Times New Roman"/>
          <w:color w:val="000000"/>
          <w:w w:val="100"/>
          <w:sz w:val="32"/>
          <w:szCs w:val="32"/>
          <w:shd w:val="clear" w:color="auto" w:fill="FFFFFF"/>
          <w:lang w:val="en-US" w:eastAsia="zh-CN"/>
        </w:rPr>
        <w:t xml:space="preserve">  县教育科技局体卫艺专干</w:t>
      </w:r>
      <w:r>
        <w:rPr>
          <w:rFonts w:ascii="Times New Roman" w:hAnsi="Times New Roman" w:eastAsia="仿宋_GB2312" w:cs="Times New Roman"/>
          <w:color w:val="000000"/>
          <w:w w:val="100"/>
          <w:sz w:val="32"/>
          <w:szCs w:val="32"/>
          <w:shd w:val="clear" w:color="auto" w:fill="FFFFFF"/>
        </w:rPr>
        <w:t>（联络员）</w:t>
      </w:r>
    </w:p>
    <w:p>
      <w:pPr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县教教育科技局各相关股室人员、笔试考点学校校长。</w:t>
      </w:r>
    </w:p>
    <w:p>
      <w:pPr>
        <w:spacing w:line="560" w:lineRule="exact"/>
        <w:ind w:firstLine="640"/>
        <w:jc w:val="both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黄平县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jc w:val="both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二、疫情防控要求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本次招聘分四个阶段进行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第一阶段 资格审查（时间：2022年7月6日至7月9日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8：30至18：00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第二阶段 笔试（时间：2022年7月18日9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00至11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30）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第三阶段 面试（时间：2022年7月31日至8月1日）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第四阶段 体检（体检时间及地点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另行通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知）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1.考生报名时应仔细阅读官网发布的招聘方案，招聘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各阶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期间自觉接受疫情防控人员检查，如实报告个人情况，主动出示疫情防控检查所需的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绿码、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异常、核酸检测阴性证明等相应证明材料，配合做好体温检测，如实签订疫情防控承诺书，凡隐瞒或谎报旅居史、接触史、健康状况等疫情防控重点信息，不配合工作人员进行防疫检测、询问、排查、送诊等造成的一切后果由考生自行负责，同时取消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各阶段工作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的几种情形。（1）省内低风险地区考生，持考前48小时内核酸检测阴性证明（以考生核酸检测阴性报告上“采样时间”为起始，计算至考生参加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招聘各阶段工作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当天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时间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为止，凡在48小时内的均符合要求，以下均按本方式计算核酸检测起止时间），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参加招聘各阶段工作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当天“贵州健康码”为绿码，“通信大数据行程卡”无异常，且入场体温检测正常（低于37.3℃）。（2）省外低风险地区（以国务院的最新动态调整为准）来（返）我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人员，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参加招聘各阶段工作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当天“贵州健康码”为绿码，“通信大数据行程卡”无异常，且入场体温检测正常（低于37.3℃），并持有考前48小时内核酸检测阴性证明。（3）考前14天内有“本土阳性病例报告地级市（直辖市为区）”旅居史人员，须提供抵黔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日内的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次核酸检测阴性证明（以下简称“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检”）和考前48小时内的1次核酸检测阴性证明。“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检”中第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次检测采样在考前48小时内的，无需再提供考前48小时内的1次核酸检测阴性证明。注意：“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检”均须在贵州省内进行。为避免14天内所旅居地级市（直辖市为区）出现本土阳性病例影响考生参加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招聘各阶段工作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，建议考生提前抵黔，为进行相应次数的核酸检测预留足够时间。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各阶段工作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笔试、面试当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天交到考点，如未签订疫情防控承诺书的人员不能参加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的人员情形。低风险地区来（返）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我县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人员，考试当天“贵州健康码”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笔试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2.试卷交接防控要求：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县教育科技局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负责试卷押运等有关工作，押运过程中全权负责试卷的防疫工作。到达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我县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后，要按照我省疫情防控要求，押运人员需持48小时内的核酸检测阴性证明，同时“贵州健康码”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jc w:val="both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三、疫情防控措施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笔试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考点入场检测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笔试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（1）“贵州健康码”绿码和“通信大数据行程卡”无异常且体温正常（低于37.3℃）的考生方可进入考点参加考试。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60" w:lineRule="exact"/>
        <w:jc w:val="both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四、应急处置措施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当天入场检测处报到时，考生或工作人员“贵州健康码”或“通信大数据行程卡”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异常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涉及为考生的，经现场医务人员评估不能继续考试的，须考生本人签字确认，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视为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放弃考试资格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考生拒绝签字的，须由现场2名以上处置人员共同签字确认。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jc w:val="both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五、其他要求</w:t>
      </w:r>
    </w:p>
    <w:p>
      <w:pPr>
        <w:spacing w:line="560" w:lineRule="exact"/>
        <w:ind w:firstLine="629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根据疫情防控要求，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若考试前国家、省关于疫情防控的规定发生变化，将根据最新规定另行公布考试有关疫情防控要求，执行最新疫情防控政策。</w:t>
      </w:r>
    </w:p>
    <w:p>
      <w:pPr>
        <w:pStyle w:val="2"/>
        <w:jc w:val="both"/>
        <w:rPr>
          <w:rFonts w:ascii="Times New Roman" w:hAnsi="Times New Roman" w:cs="Times New Roman"/>
        </w:rPr>
      </w:pPr>
    </w:p>
    <w:p>
      <w:pPr>
        <w:pStyle w:val="2"/>
        <w:jc w:val="both"/>
        <w:rPr>
          <w:rFonts w:ascii="Times New Roman" w:hAnsi="Times New Roman" w:cs="Times New Roman"/>
        </w:rPr>
      </w:pPr>
    </w:p>
    <w:p>
      <w:pPr>
        <w:pStyle w:val="2"/>
        <w:jc w:val="both"/>
        <w:rPr>
          <w:rFonts w:ascii="Times New Roman" w:hAnsi="Times New Roman" w:cs="Times New Roman"/>
        </w:rPr>
      </w:pPr>
    </w:p>
    <w:p>
      <w:pPr>
        <w:pStyle w:val="2"/>
        <w:jc w:val="both"/>
        <w:rPr>
          <w:rFonts w:ascii="Times New Roman" w:hAnsi="Times New Roman" w:cs="Times New Roman"/>
        </w:rPr>
      </w:pPr>
    </w:p>
    <w:p>
      <w:pPr>
        <w:pStyle w:val="2"/>
        <w:jc w:val="both"/>
        <w:rPr>
          <w:rFonts w:ascii="Times New Roman" w:hAnsi="Times New Roman" w:cs="Times New Roman"/>
        </w:rPr>
      </w:pPr>
    </w:p>
    <w:p>
      <w:pPr>
        <w:pStyle w:val="2"/>
        <w:ind w:left="0" w:firstLine="0" w:firstLineChars="0"/>
        <w:jc w:val="both"/>
        <w:rPr>
          <w:rFonts w:ascii="Times New Roman" w:hAnsi="Times New Roman" w:cs="Times New Roma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1"/>
        <w:rFonts w:hint="eastAsia" w:ascii="仿宋" w:eastAsia="仿宋"/>
        <w:sz w:val="30"/>
        <w:szCs w:val="30"/>
      </w:rPr>
      <w:fldChar w:fldCharType="begin"/>
    </w:r>
    <w:r>
      <w:rPr>
        <w:rStyle w:val="11"/>
        <w:rFonts w:hint="eastAsia" w:ascii="仿宋" w:eastAsia="仿宋"/>
        <w:sz w:val="30"/>
        <w:szCs w:val="30"/>
      </w:rPr>
      <w:instrText xml:space="preserve">Page</w:instrText>
    </w:r>
    <w:r>
      <w:rPr>
        <w:rStyle w:val="11"/>
        <w:rFonts w:hint="eastAsia" w:ascii="仿宋" w:eastAsia="仿宋"/>
        <w:sz w:val="30"/>
        <w:szCs w:val="30"/>
      </w:rPr>
      <w:fldChar w:fldCharType="separate"/>
    </w:r>
    <w:r>
      <w:rPr>
        <w:rStyle w:val="11"/>
        <w:rFonts w:hint="eastAsia" w:ascii="仿宋" w:eastAsia="仿宋"/>
        <w:sz w:val="30"/>
        <w:szCs w:val="30"/>
      </w:rPr>
      <w:t>— 1 —</w:t>
    </w:r>
    <w:r>
      <w:rPr>
        <w:rStyle w:val="11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7"/>
      <w:framePr w:w="0" w:wrap="around" w:vAnchor="text" w:hAnchor="margin" w:xAlign="center" w:y="1"/>
      <w:ind w:right="360" w:firstLine="360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zY1ZjUwZTc4ZjdhYjE1NjhmNWIzMjE5ZjlhODUwZTAifQ=="/>
  </w:docVars>
  <w:rsids>
    <w:rsidRoot w:val="00000000"/>
    <w:rsid w:val="038B5EC0"/>
    <w:rsid w:val="044B5B72"/>
    <w:rsid w:val="08310056"/>
    <w:rsid w:val="254D5C61"/>
    <w:rsid w:val="33235371"/>
    <w:rsid w:val="393C0F68"/>
    <w:rsid w:val="413B5E05"/>
    <w:rsid w:val="4E521643"/>
    <w:rsid w:val="5E490D92"/>
    <w:rsid w:val="68D9728A"/>
    <w:rsid w:val="6B386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  <w:style w:type="character" w:customStyle="1" w:styleId="15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3975</Words>
  <Characters>4067</Characters>
  <Lines>197</Lines>
  <Paragraphs>65</Paragraphs>
  <TotalTime>22</TotalTime>
  <ScaleCrop>false</ScaleCrop>
  <LinksUpToDate>false</LinksUpToDate>
  <CharactersWithSpaces>4214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Administrator</cp:lastModifiedBy>
  <cp:lastPrinted>2022-06-29T03:45:00Z</cp:lastPrinted>
  <dcterms:modified xsi:type="dcterms:W3CDTF">2022-06-29T08:05:59Z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BF805B7BA55A4900A17E7060FFD88065</vt:lpwstr>
  </property>
</Properties>
</file>