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4F3" w:rsidRDefault="00BF74F3">
      <w:pPr>
        <w:spacing w:line="560" w:lineRule="exact"/>
        <w:ind w:firstLineChars="1800" w:firstLine="5760"/>
        <w:rPr>
          <w:rFonts w:ascii="仿宋" w:eastAsia="仿宋" w:hAnsi="仿宋" w:cs="仿宋"/>
          <w:kern w:val="0"/>
          <w:sz w:val="32"/>
          <w:szCs w:val="32"/>
        </w:rPr>
        <w:sectPr w:rsidR="00BF74F3">
          <w:footerReference w:type="default" r:id="rId8"/>
          <w:pgSz w:w="11906" w:h="16838"/>
          <w:pgMar w:top="2098" w:right="1474" w:bottom="1984" w:left="1587" w:header="851" w:footer="992" w:gutter="0"/>
          <w:cols w:space="0"/>
          <w:docGrid w:linePitch="312"/>
        </w:sectPr>
      </w:pPr>
    </w:p>
    <w:tbl>
      <w:tblPr>
        <w:tblpPr w:leftFromText="180" w:rightFromText="180" w:vertAnchor="text" w:horzAnchor="page" w:tblpX="1358" w:tblpY="68"/>
        <w:tblOverlap w:val="never"/>
        <w:tblW w:w="14625" w:type="dxa"/>
        <w:tblLayout w:type="fixed"/>
        <w:tblLook w:val="04A0" w:firstRow="1" w:lastRow="0" w:firstColumn="1" w:lastColumn="0" w:noHBand="0" w:noVBand="1"/>
      </w:tblPr>
      <w:tblGrid>
        <w:gridCol w:w="540"/>
        <w:gridCol w:w="1412"/>
        <w:gridCol w:w="1084"/>
        <w:gridCol w:w="764"/>
        <w:gridCol w:w="1750"/>
        <w:gridCol w:w="1252"/>
        <w:gridCol w:w="690"/>
        <w:gridCol w:w="7133"/>
      </w:tblGrid>
      <w:tr w:rsidR="00BF74F3">
        <w:trPr>
          <w:trHeight w:val="640"/>
        </w:trPr>
        <w:tc>
          <w:tcPr>
            <w:tcW w:w="14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ind w:firstLineChars="200" w:firstLine="64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 xml:space="preserve"> 附件一：              赣州市人才集团有限公司公开招聘工作人员岗位表</w:t>
            </w:r>
          </w:p>
        </w:tc>
      </w:tr>
      <w:tr w:rsidR="00BF74F3">
        <w:trPr>
          <w:trHeight w:val="6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部门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学历、学位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任职要求</w:t>
            </w:r>
          </w:p>
        </w:tc>
      </w:tr>
      <w:tr w:rsidR="00BF74F3">
        <w:trPr>
          <w:trHeight w:val="20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spacing w:line="30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党政综合部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综合秘书岗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政治与社会类、法律类、中文类、新闻类、工商管理类、公共管理类、会计与审计类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1.中共党员；                                                                                                          2.有</w:t>
            </w:r>
            <w:r>
              <w:rPr>
                <w:rFonts w:asciiTheme="minorEastAsia" w:hAnsiTheme="minorEastAsia" w:cstheme="minorEastAsia" w:hint="eastAsia"/>
                <w:szCs w:val="21"/>
              </w:rPr>
              <w:t>较强的文字写作功底，熟悉各类公文写作；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 xml:space="preserve">3.能熟练操作各类办公室软件；                                                                                    4.工作认真负责、积极主动、反应灵敏，具有较强的组织沟通能力和保密观念。          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 xml:space="preserve">                                                    </w:t>
            </w:r>
          </w:p>
        </w:tc>
      </w:tr>
      <w:tr w:rsidR="00BF74F3">
        <w:trPr>
          <w:trHeight w:val="15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spacing w:line="30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党政综合部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党建岗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政治与社会类、中文类、新闻类、法律类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1.中共党员；                                                                                                          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2.具有较好的文字写作能力；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3.具有较强的沟通交流能力，工作踏实，办事认真，工作责任心强；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4.具有较强的组织纪律性和保密观念；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5.熟悉、了解党建业务知识。</w:t>
            </w:r>
          </w:p>
        </w:tc>
      </w:tr>
      <w:tr w:rsidR="00BF74F3">
        <w:trPr>
          <w:trHeight w:val="20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spacing w:line="30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运营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风控部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法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务风控岗</w:t>
            </w:r>
            <w:proofErr w:type="gram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法律类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1.熟悉公司法、劳动法、合同法、招投标法等各项法律法规，熟悉企业运作，具有较强的合同管理能力与劳动纠纷处理能力；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2.熟悉各类法律文书写作；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3.能够审查各类合同，判断业务风险，提出风险控制建议，具有较强的风险控制意识、风险判断能力及风险管理实操经验；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4.具有法律职业资格证（A证）优先考虑。</w:t>
            </w:r>
          </w:p>
        </w:tc>
      </w:tr>
    </w:tbl>
    <w:p w:rsidR="00BF74F3" w:rsidRDefault="00BF74F3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BF74F3" w:rsidRDefault="00BF74F3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BF74F3" w:rsidRDefault="00BF74F3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</w:p>
    <w:tbl>
      <w:tblPr>
        <w:tblpPr w:leftFromText="180" w:rightFromText="180" w:vertAnchor="text" w:horzAnchor="page" w:tblpX="1351" w:tblpY="1"/>
        <w:tblOverlap w:val="never"/>
        <w:tblW w:w="14625" w:type="dxa"/>
        <w:tblLayout w:type="fixed"/>
        <w:tblLook w:val="04A0" w:firstRow="1" w:lastRow="0" w:firstColumn="1" w:lastColumn="0" w:noHBand="0" w:noVBand="1"/>
      </w:tblPr>
      <w:tblGrid>
        <w:gridCol w:w="540"/>
        <w:gridCol w:w="1412"/>
        <w:gridCol w:w="1084"/>
        <w:gridCol w:w="764"/>
        <w:gridCol w:w="1750"/>
        <w:gridCol w:w="1252"/>
        <w:gridCol w:w="690"/>
        <w:gridCol w:w="7133"/>
      </w:tblGrid>
      <w:tr w:rsidR="00BF74F3">
        <w:trPr>
          <w:trHeight w:val="19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运营风控部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项目管理岗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法律类、经济与贸易类、会计与审计类、工商管理类、财政金融类、公共管理类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1.熟悉项目管理、财务管理、企业管理等专业知识；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2.了解人力资源行业相关政策，以及人力资源、管理咨询、外包服务行业知识，熟系项目管理岗位业务流程；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3.具有较好的逻辑思维能力、较强的写作能力，具备良好的协调能力和沟通能力。</w:t>
            </w:r>
          </w:p>
        </w:tc>
      </w:tr>
      <w:tr w:rsidR="00BF74F3">
        <w:trPr>
          <w:trHeight w:val="2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市场部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市场拓展岗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法律类、经济与贸易类、会计与审计类、工商管理类、财政金融类、公共管理类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1.具有3年及以上市场拓展工作经验；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2.了解人力资源行业发展情况、人力资源企业运行机制及相关业务流程；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3.熟悉经营管理、成本管理、风险管控、营销管理等专业知识，具备较强逻辑思维能力和文字表达能力；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4.具备市场分析与研究能力，能够独立完成数据分析工作，撰写项目报告书；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5.具有较强的学习能力、沟通协调能力，抗压能力。</w:t>
            </w:r>
          </w:p>
        </w:tc>
      </w:tr>
      <w:tr w:rsidR="00BF74F3">
        <w:trPr>
          <w:trHeight w:val="23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数据中心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信息安全岗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数学与统计类、计算机类、机械电子类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1.熟悉信息安全评估的理论和方法、等保2.0要求、安全加固和安全审计技术等，对安全有系统性的认识；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2.熟悉主流的网络安全产品和解决方案，精通TCP/IP协议族，了解SDN、NFV相关理念及技术；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3.熟悉物理、主机、网络、虚拟、应用安全，并深入了解其中多个领域，如web安全、移动安全、虚拟化安全、云安全、密码学等；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4.熟悉主要的信息安全和安全攻防技术，熟悉企业安全体系建设和风险管理，了解互联网行业业务系统的安全控制技术和实现方案。</w:t>
            </w:r>
          </w:p>
          <w:p w:rsidR="00BF74F3" w:rsidRDefault="00BF74F3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F74F3">
        <w:trPr>
          <w:trHeight w:val="22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数据中心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项目管理岗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数学与统计类、计算机类、机械电子类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1.具有深度的产品和业务洞察能力、创新能力、架构思维和行业解决方案设计能力；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2.能独立负责产品需求分析和产品设计工作，完成产品方案规划，产品文档编写、产品原型设计、用户交互流程图等；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3.精通java语言，设计模式和组件技术，熟悉关系型数据库，和面向对象思想；</w:t>
            </w:r>
          </w:p>
          <w:p w:rsidR="00BF74F3" w:rsidRDefault="00000000">
            <w:pPr>
              <w:pStyle w:val="Heading2"/>
              <w:spacing w:before="0" w:after="0" w:line="30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1"/>
                <w:szCs w:val="21"/>
              </w:rPr>
              <w:t>4.熟悉WEB前端、后端开发，熟悉oracle、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1"/>
                <w:szCs w:val="21"/>
              </w:rPr>
              <w:t>sqlserver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1"/>
                <w:szCs w:val="21"/>
              </w:rPr>
              <w:t>、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1"/>
                <w:szCs w:val="21"/>
              </w:rPr>
              <w:t>mysql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1"/>
                <w:szCs w:val="21"/>
              </w:rPr>
              <w:t>等常用数据库。</w:t>
            </w:r>
          </w:p>
        </w:tc>
      </w:tr>
      <w:tr w:rsidR="00BF74F3">
        <w:trPr>
          <w:trHeight w:val="23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财务管理部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主办会计岗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45周岁以下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经济与贸易类、财政金融类、会计与审计类、工商管理类、数学与统计类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1.具有中级会计师及以上职称；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2.具备良好的财务专业基础，熟练使用财务软件，熟悉掌握税法等相关政策法规；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3.具备5年及以上一般纳税人企业财务岗工作经验，能独立完成全盘账目，熟系资本运作、银行结算等业务；</w:t>
            </w:r>
          </w:p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4.具有较强的成本管理、风险管制和数据分析能力，能从相关数据中发现问题和解决问题；</w:t>
            </w:r>
          </w:p>
          <w:p w:rsidR="00BF74F3" w:rsidRDefault="00BF74F3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F74F3">
        <w:trPr>
          <w:trHeight w:val="16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财务管理部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会计岗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经济与贸易类、财政金融类、会计与审计类、工商管理类、数学与统计类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pStyle w:val="2"/>
              <w:spacing w:before="0" w:after="0" w:line="300" w:lineRule="exact"/>
              <w:ind w:firstLine="0"/>
              <w:jc w:val="left"/>
              <w:rPr>
                <w:rFonts w:asciiTheme="minorEastAsia" w:eastAsiaTheme="minorEastAsia" w:hAnsiTheme="minorEastAsia" w:cstheme="minorEastAsia"/>
                <w:b w:val="0"/>
                <w:bCs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Cs w:val="21"/>
              </w:rPr>
              <w:t>1.具有初级会计师及以上职称；</w:t>
            </w:r>
          </w:p>
          <w:p w:rsidR="00BF74F3" w:rsidRDefault="00000000">
            <w:pPr>
              <w:pStyle w:val="2"/>
              <w:spacing w:before="0" w:after="0" w:line="300" w:lineRule="exact"/>
              <w:ind w:firstLine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Cs w:val="21"/>
              </w:rPr>
              <w:t>2.熟练操作财务软件；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Cs w:val="21"/>
              </w:rPr>
              <w:br/>
              <w:t>3.具有3年及以上会计工作经验，了解国家财经政策和会计、税务法规，熟系银行结算等业务，具备一定的财务分析能力。</w:t>
            </w:r>
          </w:p>
        </w:tc>
      </w:tr>
      <w:tr w:rsidR="00BF74F3">
        <w:trPr>
          <w:trHeight w:val="505"/>
        </w:trPr>
        <w:tc>
          <w:tcPr>
            <w:tcW w:w="68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F3" w:rsidRDefault="00BF74F3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 w:rsidR="00BF74F3" w:rsidRDefault="00BF74F3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  <w:sectPr w:rsidR="00BF74F3">
          <w:pgSz w:w="16838" w:h="11906" w:orient="landscape"/>
          <w:pgMar w:top="1587" w:right="2098" w:bottom="1474" w:left="1984" w:header="851" w:footer="992" w:gutter="0"/>
          <w:cols w:space="0"/>
          <w:docGrid w:linePitch="312"/>
        </w:sect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000143" w:rsidRDefault="00000143">
      <w:pPr>
        <w:spacing w:line="560" w:lineRule="exact"/>
        <w:rPr>
          <w:rFonts w:ascii="黑体" w:eastAsia="黑体" w:hAnsi="黑体" w:cs="黑体" w:hint="eastAsia"/>
          <w:kern w:val="0"/>
          <w:sz w:val="32"/>
          <w:szCs w:val="32"/>
        </w:rPr>
      </w:pPr>
    </w:p>
    <w:sectPr w:rsidR="00000143">
      <w:pgSz w:w="11906" w:h="16838"/>
      <w:pgMar w:top="2098" w:right="1474" w:bottom="1984" w:left="1587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67C" w:rsidRDefault="0027667C">
      <w:r>
        <w:separator/>
      </w:r>
    </w:p>
  </w:endnote>
  <w:endnote w:type="continuationSeparator" w:id="0">
    <w:p w:rsidR="0027667C" w:rsidRDefault="0027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4F3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4F3" w:rsidRDefault="00000000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BF74F3" w:rsidRDefault="00000000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67C" w:rsidRDefault="0027667C">
      <w:r>
        <w:separator/>
      </w:r>
    </w:p>
  </w:footnote>
  <w:footnote w:type="continuationSeparator" w:id="0">
    <w:p w:rsidR="0027667C" w:rsidRDefault="0027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90363D"/>
    <w:multiLevelType w:val="singleLevel"/>
    <w:tmpl w:val="F690363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2D8E837"/>
    <w:multiLevelType w:val="singleLevel"/>
    <w:tmpl w:val="12D8E837"/>
    <w:lvl w:ilvl="0">
      <w:start w:val="7"/>
      <w:numFmt w:val="chineseCounting"/>
      <w:suff w:val="nothing"/>
      <w:lvlText w:val="（%1）"/>
      <w:lvlJc w:val="left"/>
      <w:pPr>
        <w:ind w:left="-42"/>
      </w:pPr>
      <w:rPr>
        <w:rFonts w:hint="eastAsia"/>
      </w:rPr>
    </w:lvl>
  </w:abstractNum>
  <w:abstractNum w:abstractNumId="2" w15:restartNumberingAfterBreak="0">
    <w:nsid w:val="15A9BF78"/>
    <w:multiLevelType w:val="singleLevel"/>
    <w:tmpl w:val="15A9BF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27198323">
    <w:abstractNumId w:val="2"/>
  </w:num>
  <w:num w:numId="2" w16cid:durableId="990714001">
    <w:abstractNumId w:val="0"/>
  </w:num>
  <w:num w:numId="3" w16cid:durableId="410389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562F6E"/>
    <w:rsid w:val="5F562F6E"/>
    <w:rsid w:val="DBFE0CCA"/>
    <w:rsid w:val="FCFD941F"/>
    <w:rsid w:val="00000143"/>
    <w:rsid w:val="0027667C"/>
    <w:rsid w:val="00450CF3"/>
    <w:rsid w:val="00641CAE"/>
    <w:rsid w:val="00BF74F3"/>
    <w:rsid w:val="00CA6966"/>
    <w:rsid w:val="05CF7C30"/>
    <w:rsid w:val="09B20618"/>
    <w:rsid w:val="0AFB37C5"/>
    <w:rsid w:val="100166D1"/>
    <w:rsid w:val="13EE7C0E"/>
    <w:rsid w:val="14147921"/>
    <w:rsid w:val="17BF0A08"/>
    <w:rsid w:val="18C61DD9"/>
    <w:rsid w:val="1C7B41DB"/>
    <w:rsid w:val="1F3F40F8"/>
    <w:rsid w:val="1F861A52"/>
    <w:rsid w:val="23897513"/>
    <w:rsid w:val="24E17617"/>
    <w:rsid w:val="2B3B04D3"/>
    <w:rsid w:val="2ED06328"/>
    <w:rsid w:val="33285FD7"/>
    <w:rsid w:val="367C750B"/>
    <w:rsid w:val="36D24DD3"/>
    <w:rsid w:val="3D2A2526"/>
    <w:rsid w:val="3F350058"/>
    <w:rsid w:val="3F642252"/>
    <w:rsid w:val="43985D94"/>
    <w:rsid w:val="443448F4"/>
    <w:rsid w:val="44710747"/>
    <w:rsid w:val="4A531DCB"/>
    <w:rsid w:val="50B502B0"/>
    <w:rsid w:val="50BC2A7A"/>
    <w:rsid w:val="52EB4326"/>
    <w:rsid w:val="53B65967"/>
    <w:rsid w:val="569C09EA"/>
    <w:rsid w:val="5774080B"/>
    <w:rsid w:val="5B6E199D"/>
    <w:rsid w:val="5F562F6E"/>
    <w:rsid w:val="61813F3F"/>
    <w:rsid w:val="656859D5"/>
    <w:rsid w:val="661D5EDE"/>
    <w:rsid w:val="6A696EA4"/>
    <w:rsid w:val="6D280A03"/>
    <w:rsid w:val="70C600AC"/>
    <w:rsid w:val="720378EE"/>
    <w:rsid w:val="721F09AE"/>
    <w:rsid w:val="72B04411"/>
    <w:rsid w:val="743842E3"/>
    <w:rsid w:val="75D770E7"/>
    <w:rsid w:val="7AF54D01"/>
    <w:rsid w:val="7B966431"/>
    <w:rsid w:val="7BD2355D"/>
    <w:rsid w:val="7CE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CEE00"/>
  <w15:docId w15:val="{44A93FD4-C1DF-4799-BEF4-590EC14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6" w:lineRule="auto"/>
    </w:pPr>
    <w:rPr>
      <w:rFonts w:ascii="Arial" w:eastAsia="黑体" w:hAnsi="Arial" w:cs="Times New Roman"/>
      <w:b/>
      <w:bCs/>
      <w:sz w:val="32"/>
      <w:szCs w:val="32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 英芳</cp:lastModifiedBy>
  <cp:revision>3</cp:revision>
  <cp:lastPrinted>2023-04-24T07:31:00Z</cp:lastPrinted>
  <dcterms:created xsi:type="dcterms:W3CDTF">2023-04-24T08:29:00Z</dcterms:created>
  <dcterms:modified xsi:type="dcterms:W3CDTF">2023-04-24T08:30:00Z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0C30B8A5066C47CA9B00628B38E56DF8</vt:lpwstr>
  </property>
</Properties>
</file>