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Verdana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highlight w:val="none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750" w:tblpY="727"/>
        <w:tblOverlap w:val="never"/>
        <w:tblW w:w="107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587"/>
        <w:gridCol w:w="682"/>
        <w:gridCol w:w="763"/>
        <w:gridCol w:w="1105"/>
        <w:gridCol w:w="2441"/>
        <w:gridCol w:w="1609"/>
        <w:gridCol w:w="2450"/>
      </w:tblGrid>
      <w:tr>
        <w:tblPrEx>
          <w:shd w:val="clear" w:color="auto" w:fill="auto"/>
        </w:tblPrEx>
        <w:trPr>
          <w:trHeight w:val="695" w:hRule="atLeast"/>
        </w:trPr>
        <w:tc>
          <w:tcPr>
            <w:tcW w:w="10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湖州吴兴交通旅游集团下属公司公开招聘岗位信息表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人数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年龄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公司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资产管理科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科长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具有3年以上产业园区或房产物业经营管理、酒店等文旅类资产管理经验，具有一定市场开拓能力。有相关国企中层任职经历者优先。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湖州吴兴旅游建设发展有限公司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"mailto:wxlyjs2021@163.com"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wxlyjs2021@163.com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</w:pPr>
    </w:p>
    <w:p>
      <w:pPr>
        <w:rPr>
          <w:rFonts w:hint="default" w:ascii="仿宋_GB2312" w:hAnsi="Verdana" w:eastAsia="仿宋_GB2312" w:cs="仿宋_GB2312"/>
          <w:kern w:val="0"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5C22783-7521-4A9F-90D3-5B6450E078E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0AB1343-FFE7-4204-ABBA-E678384B82AB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3" w:fontKey="{C0350DB4-A400-4FBA-80FB-F444AA7AA7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5980743F"/>
    <w:rsid w:val="03BE5AC2"/>
    <w:rsid w:val="05A56267"/>
    <w:rsid w:val="11CA2AE9"/>
    <w:rsid w:val="18322F7A"/>
    <w:rsid w:val="1A29671B"/>
    <w:rsid w:val="1FBE6A14"/>
    <w:rsid w:val="28CA642A"/>
    <w:rsid w:val="2AE67025"/>
    <w:rsid w:val="33C54FC4"/>
    <w:rsid w:val="3F126836"/>
    <w:rsid w:val="43A55AC7"/>
    <w:rsid w:val="44537D6B"/>
    <w:rsid w:val="44DE410B"/>
    <w:rsid w:val="452C2FF7"/>
    <w:rsid w:val="466001B3"/>
    <w:rsid w:val="47A81FE2"/>
    <w:rsid w:val="4B0F6354"/>
    <w:rsid w:val="4BD2401D"/>
    <w:rsid w:val="4FF32C42"/>
    <w:rsid w:val="51736DAF"/>
    <w:rsid w:val="53955AC8"/>
    <w:rsid w:val="57817475"/>
    <w:rsid w:val="578A6C00"/>
    <w:rsid w:val="5980743F"/>
    <w:rsid w:val="5EED4784"/>
    <w:rsid w:val="685C2A37"/>
    <w:rsid w:val="685E77D9"/>
    <w:rsid w:val="6D5C79C1"/>
    <w:rsid w:val="6F2A7CF6"/>
    <w:rsid w:val="75C95862"/>
    <w:rsid w:val="78E428E6"/>
    <w:rsid w:val="7BEB319B"/>
    <w:rsid w:val="7C1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character" w:customStyle="1" w:styleId="5">
    <w:name w:val="font31"/>
    <w:basedOn w:val="3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2023-09-18T03:01:00Z</dcterms:created>
  <dc:creator>草莓你个大西瓜</dc:creator>
  <cp:lastModifiedBy>PZY</cp:lastModifiedBy>
  <cp:lastPrinted>2023-10-19T07:55:00Z</cp:lastPrinted>
  <dcterms:modified xsi:type="dcterms:W3CDTF">2023-12-27T08:07:35Z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18A8637859534B7787E7E1164818037C_13</vt:lpwstr>
  </property>
</Properties>
</file>