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Times New Roman" w:hAnsi="Times New Roman" w:eastAsia="微软雅黑" w:cs="Times New Roman"/>
          <w:snapToGrid w:val="0"/>
          <w:color w:val="000000"/>
          <w:spacing w:val="1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19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17"/>
          <w:kern w:val="0"/>
          <w:sz w:val="32"/>
          <w:szCs w:val="32"/>
        </w:rPr>
        <w:t>件 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微软雅黑" w:hAnsi="Times New Roman" w:eastAsia="微软雅黑" w:cs="Times New Roman"/>
          <w:sz w:val="44"/>
          <w:szCs w:val="44"/>
        </w:rPr>
      </w:pPr>
      <w:bookmarkStart w:id="0" w:name="_GoBack"/>
      <w:r>
        <w:rPr>
          <w:rFonts w:hint="default" w:ascii="微软雅黑" w:hAnsi="Times New Roman" w:eastAsia="微软雅黑" w:cs="Times New Roman"/>
          <w:kern w:val="2"/>
          <w:sz w:val="44"/>
          <w:szCs w:val="44"/>
          <w:lang w:val="en-US" w:eastAsia="zh-CN" w:bidi="ar-SA"/>
        </w:rPr>
        <w:t>南通固盛建材有限公司公开招聘工作人员岗位条件表</w:t>
      </w:r>
      <w:bookmarkEnd w:id="0"/>
    </w:p>
    <w:tbl>
      <w:tblPr>
        <w:tblStyle w:val="6"/>
        <w:tblpPr w:leftFromText="180" w:rightFromText="180" w:vertAnchor="text" w:horzAnchor="page" w:tblpXSpec="center" w:tblpY="240"/>
        <w:tblOverlap w:val="never"/>
        <w:tblW w:w="1358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349"/>
        <w:gridCol w:w="1964"/>
        <w:gridCol w:w="1424"/>
        <w:gridCol w:w="1256"/>
        <w:gridCol w:w="850"/>
        <w:gridCol w:w="59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Header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55" w:line="238" w:lineRule="auto"/>
              <w:ind w:left="155" w:right="148" w:firstLine="27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龄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学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历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拟招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人数</w:t>
            </w:r>
          </w:p>
        </w:tc>
        <w:tc>
          <w:tcPr>
            <w:tcW w:w="5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其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9"/>
                <w:kern w:val="0"/>
                <w:sz w:val="21"/>
                <w:szCs w:val="21"/>
              </w:rPr>
              <w:t>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63" w:line="189" w:lineRule="auto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20" w:lineRule="auto"/>
              <w:jc w:val="center"/>
              <w:textAlignment w:val="baseline"/>
              <w:rPr>
                <w:rFonts w:hint="default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文秘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22" w:lineRule="auto"/>
              <w:ind w:firstLine="400" w:firstLineChars="200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10"/>
                <w:kern w:val="0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</w:rPr>
              <w:t>周岁以下，19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  <w:lang w:val="en-US" w:eastAsia="zh-CN"/>
              </w:rPr>
              <w:t>89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</w:rPr>
              <w:t>日以后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9"/>
                <w:kern w:val="0"/>
                <w:sz w:val="22"/>
                <w:szCs w:val="22"/>
                <w:highlight w:val="none"/>
              </w:rPr>
              <w:t>出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</w:rPr>
              <w:t>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96" w:lineRule="auto"/>
              <w:ind w:right="159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kern w:val="0"/>
                <w:sz w:val="22"/>
                <w:szCs w:val="22"/>
                <w:highlight w:val="none"/>
              </w:rPr>
              <w:t>本科及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"/>
                <w:kern w:val="0"/>
                <w:sz w:val="22"/>
                <w:szCs w:val="22"/>
                <w:highlight w:val="none"/>
              </w:rPr>
              <w:t>以上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21" w:lineRule="auto"/>
              <w:jc w:val="center"/>
              <w:textAlignment w:val="baseline"/>
              <w:rPr>
                <w:rFonts w:hint="default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63" w:line="189" w:lineRule="auto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957" w:type="dxa"/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取得相应学位。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中共党员。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具有3年及以上办公室工作经验，研究生学历的可适当放宽工作经验要求。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具备较强的文字功底和写作能力，擅长撰写各类公文、综合性材料及宣传稿件。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/>
                <w:spacing w:val="0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具有良好的学习能力和团队协作精神，工作细致、吃苦耐劳、责任感强。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63" w:line="189" w:lineRule="auto"/>
              <w:jc w:val="center"/>
              <w:textAlignment w:val="baseline"/>
              <w:rPr>
                <w:rFonts w:hint="default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  <w:lang w:val="en-US" w:eastAsia="zh-CN"/>
              </w:rPr>
              <w:t>02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20" w:lineRule="auto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kern w:val="0"/>
                <w:sz w:val="22"/>
                <w:szCs w:val="22"/>
                <w:highlight w:val="none"/>
                <w:lang w:val="en-US" w:eastAsia="zh-CN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20" w:lineRule="auto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kern w:val="0"/>
                <w:sz w:val="22"/>
                <w:szCs w:val="22"/>
                <w:highlight w:val="none"/>
                <w:lang w:val="en-US" w:eastAsia="zh-CN"/>
              </w:rPr>
              <w:t>专员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22" w:lineRule="auto"/>
              <w:ind w:firstLine="400" w:firstLineChars="200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10"/>
                <w:kern w:val="0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</w:rPr>
              <w:t>周岁以下，19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5"/>
                <w:kern w:val="0"/>
                <w:sz w:val="22"/>
                <w:szCs w:val="22"/>
                <w:highlight w:val="none"/>
                <w:lang w:val="en-US" w:eastAsia="zh-CN"/>
              </w:rPr>
              <w:t>89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1"/>
                <w:kern w:val="0"/>
                <w:sz w:val="22"/>
                <w:szCs w:val="22"/>
                <w:highlight w:val="none"/>
              </w:rPr>
              <w:t>日以后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9"/>
                <w:kern w:val="0"/>
                <w:sz w:val="22"/>
                <w:szCs w:val="22"/>
                <w:highlight w:val="none"/>
              </w:rPr>
              <w:t>出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</w:rPr>
              <w:t>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96" w:lineRule="auto"/>
              <w:ind w:right="159" w:rightChars="0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2"/>
                <w:kern w:val="0"/>
                <w:sz w:val="22"/>
                <w:szCs w:val="22"/>
                <w:highlight w:val="none"/>
              </w:rPr>
              <w:t>本科及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pacing w:val="-1"/>
                <w:kern w:val="0"/>
                <w:sz w:val="22"/>
                <w:szCs w:val="22"/>
                <w:highlight w:val="none"/>
              </w:rPr>
              <w:t>以上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72" w:line="221" w:lineRule="auto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autoSpaceDE w:val="0"/>
              <w:autoSpaceDN w:val="0"/>
              <w:bidi w:val="0"/>
              <w:adjustRightInd w:val="0"/>
              <w:snapToGrid w:val="0"/>
              <w:spacing w:before="63" w:line="189" w:lineRule="auto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957" w:type="dxa"/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取得相应学位；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具有3年及以上营销相关工作经验；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具有一定的文字写作处理能力；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1" w:leftChars="0" w:right="0" w:right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具备较强的人际沟通和组织协调能力，善于处理各类投诉和突发事件；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262" w:lineRule="auto"/>
              <w:ind w:left="21" w:leftChars="0" w:right="123" w:rightChars="0"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0"/>
                <w:sz w:val="22"/>
                <w:szCs w:val="22"/>
                <w:highlight w:val="none"/>
                <w:lang w:val="en-US" w:eastAsia="zh-CN"/>
              </w:rPr>
              <w:t>有良好的学习能力和团队协作精神，工作细致、条理清晰，吃苦耐劳、责任感强。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C3DFED"/>
    <w:multiLevelType w:val="singleLevel"/>
    <w:tmpl w:val="C7C3DF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8BEE06"/>
    <w:multiLevelType w:val="singleLevel"/>
    <w:tmpl w:val="3E8BEE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4621"/>
    <w:rsid w:val="5D7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exact"/>
      <w:jc w:val="left"/>
    </w:pPr>
    <w:rPr>
      <w:rFonts w:ascii="仿宋" w:hAnsi="仿宋" w:cs="仿宋"/>
      <w:szCs w:val="28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2024-01-03T09:17:00Z</dcterms:created>
  <dc:creator>步六孤洋</dc:creator>
  <cp:lastModifiedBy>步六孤洋</cp:lastModifiedBy>
  <dcterms:modified xsi:type="dcterms:W3CDTF">2024-01-03T09:18:50Z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01758A7F99A94BED9332FD191C13168B</vt:lpwstr>
  </property>
</Properties>
</file>