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48" w:rsidRDefault="00CF1248" w:rsidP="00CF1248">
      <w:pPr>
        <w:ind w:firstLineChars="200" w:firstLine="440"/>
        <w:rPr>
          <w:rFonts w:hint="eastAsia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附件1：</w:t>
      </w:r>
    </w:p>
    <w:p w:rsidR="00CF1248" w:rsidRDefault="00CF1248" w:rsidP="00CF1248">
      <w:pPr>
        <w:ind w:firstLineChars="200" w:firstLine="602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0"/>
          <w:sz w:val="30"/>
          <w:szCs w:val="30"/>
          <w:lang w:bidi="ar"/>
        </w:rPr>
        <w:t>2024年杭州交通工程咨询有限公司公开招聘计划表</w:t>
      </w:r>
    </w:p>
    <w:tbl>
      <w:tblPr>
        <w:tblpPr w:leftFromText="180" w:rightFromText="180" w:vertAnchor="text" w:horzAnchor="page" w:tblpX="921" w:tblpY="107"/>
        <w:tblOverlap w:val="never"/>
        <w:tblW w:w="4990" w:type="pct"/>
        <w:tblLook w:val="0000" w:firstRow="0" w:lastRow="0" w:firstColumn="0" w:lastColumn="0" w:noHBand="0" w:noVBand="0"/>
      </w:tblPr>
      <w:tblGrid>
        <w:gridCol w:w="499"/>
        <w:gridCol w:w="932"/>
        <w:gridCol w:w="725"/>
        <w:gridCol w:w="697"/>
        <w:gridCol w:w="765"/>
        <w:gridCol w:w="869"/>
        <w:gridCol w:w="6797"/>
        <w:gridCol w:w="4073"/>
      </w:tblGrid>
      <w:tr w:rsidR="00CF1248" w:rsidTr="00CA291B">
        <w:trPr>
          <w:trHeight w:val="61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F1248" w:rsidRDefault="00CF1248" w:rsidP="00CA291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48" w:rsidRDefault="00CF1248" w:rsidP="00CA291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48" w:rsidRDefault="00CF1248" w:rsidP="00CA291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48" w:rsidRDefault="00CF1248" w:rsidP="00CA291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48" w:rsidRDefault="00CF1248" w:rsidP="00CA291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48" w:rsidRDefault="00CF1248" w:rsidP="00CA291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学位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48" w:rsidRDefault="00CF1248" w:rsidP="00CA291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48" w:rsidRDefault="00CF1248" w:rsidP="00CA291B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其他要求</w:t>
            </w:r>
          </w:p>
        </w:tc>
      </w:tr>
      <w:tr w:rsidR="00CF1248" w:rsidTr="00CA291B">
        <w:trPr>
          <w:trHeight w:val="61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交通规划1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30周岁以下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交通运输工程类（交通工程、交通运输、智慧交通、交通运输工程、智能运输工程、交通设备与控制工程、交通运输规划与管理专业方向）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1.应届毕业生；2.专业知识扎实，能熟练使用专业软件；3.具有以下条件的优先考虑：①具有科研项目经验；②硕士研究生及以上学历。</w:t>
            </w:r>
          </w:p>
        </w:tc>
      </w:tr>
      <w:tr w:rsidR="00CF1248" w:rsidTr="00CA291B">
        <w:trPr>
          <w:trHeight w:val="213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交通前期项目研究1(公路工程、港航工程)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30周岁以下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1）公路工程方向：道路与桥梁工程、交通土建工程、交通运输工程、交通运输、交通工程（三级目录为交通运输类或交通运输工程类）、道路与铁道工程、道路交通工程与灾害防治、桥梁与隧道工程、岩土工程、结构工程；（2）港航工程方向：港口、海岸及近海工程、水路交通运输、船舶与海洋工程、道路桥梁与渡河工程、土木、水利与海洋工程、土木、水利与交通工程、港口航道与海岸工程、港口海岸及治河工程、治河与港航工程、船舶与海洋工程、海洋工程与技术、海洋工程</w:t>
            </w:r>
          </w:p>
        </w:tc>
        <w:tc>
          <w:tcPr>
            <w:tcW w:w="1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F1248" w:rsidTr="00CA291B">
        <w:trPr>
          <w:trHeight w:val="61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交通规划2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35周岁以下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研究生（硕士及以上）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硕士及以上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交通运输工程类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1.具有3年及以上交通规划设计相关工作经验；2.能熟练使用专业软件3.具有良好的沟通、协调、管理能力。</w:t>
            </w:r>
          </w:p>
        </w:tc>
      </w:tr>
      <w:tr w:rsidR="00CF1248" w:rsidTr="00CA291B">
        <w:trPr>
          <w:trHeight w:val="1867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交通前期项目研究2（公路工程、港航工程）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30周岁以下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1）公路工程方向：道路与桥梁工程、交通土建工程、交通运输工程、交通运输、交通工程（三级目录为交通运输类或交通运输工程类）、道路与铁道工程、道路交通工程与灾害防治；（2）港航工程方向：港口、海岸及近海工程、水路交通运输、船舶与海洋工程、道路桥梁与渡河工程、土木、水利与海洋工程、土木、水利与交通工程、港口航道与海岸工程、港口海岸及治河工程、治河与港航工程、船舶与海洋工程、海洋工程与技术、海洋工程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.具有2年及以上交通设计工作经验，能独立完成各类中小型项目设计；2.能熟练使用专业软件；3.具有扎实的专业知识，熟悉本专业相关规范，了解工程建设流程；4.具有以下条件的优先考虑：①具有科研项目经验；②硕士研究生及以上学历；③具有初级或以上职称。</w:t>
            </w:r>
          </w:p>
        </w:tc>
      </w:tr>
      <w:tr w:rsidR="00CF1248" w:rsidTr="00CA291B">
        <w:trPr>
          <w:trHeight w:val="1844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交通数据分析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35周岁以下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研究生（硕士及以上）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硕士及以上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交通运输工程类、计算机类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248" w:rsidRDefault="00CF1248" w:rsidP="00CA291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1.经验不限；2.具备交通数据分析与建模的实践或项目经验，如基于浮动车卫星定位数据、公共交通出行客流数据、路网数据等的指标计算与算法构建；3.熟练使用数据分析或算法模型类工具，如Python等。</w:t>
            </w:r>
          </w:p>
        </w:tc>
      </w:tr>
    </w:tbl>
    <w:p w:rsidR="00CF1248" w:rsidRDefault="00CF1248" w:rsidP="00CF1248">
      <w:pPr>
        <w:tabs>
          <w:tab w:val="left" w:pos="785"/>
        </w:tabs>
        <w:jc w:val="left"/>
        <w:rPr>
          <w:rFonts w:hint="eastAsia"/>
        </w:rPr>
        <w:sectPr w:rsidR="00CF1248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73442D" w:rsidRPr="00CF1248" w:rsidRDefault="0073442D"/>
    <w:sectPr w:rsidR="0073442D" w:rsidRPr="00CF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97" w:rsidRDefault="007D6297" w:rsidP="00CF1248">
      <w:r>
        <w:separator/>
      </w:r>
    </w:p>
  </w:endnote>
  <w:endnote w:type="continuationSeparator" w:id="0">
    <w:p w:rsidR="007D6297" w:rsidRDefault="007D6297" w:rsidP="00CF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97" w:rsidRDefault="007D6297" w:rsidP="00CF1248">
      <w:r>
        <w:separator/>
      </w:r>
    </w:p>
  </w:footnote>
  <w:footnote w:type="continuationSeparator" w:id="0">
    <w:p w:rsidR="007D6297" w:rsidRDefault="007D6297" w:rsidP="00CF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9"/>
    <w:rsid w:val="003514A9"/>
    <w:rsid w:val="0073442D"/>
    <w:rsid w:val="007D6297"/>
    <w:rsid w:val="00C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10C0A-F8D4-4EBB-B7E7-741A07F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2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248"/>
    <w:rPr>
      <w:sz w:val="18"/>
      <w:szCs w:val="18"/>
    </w:rPr>
  </w:style>
  <w:style w:type="character" w:customStyle="1" w:styleId="font11">
    <w:name w:val="font11"/>
    <w:basedOn w:val="a0"/>
    <w:rsid w:val="00CF1248"/>
    <w:rPr>
      <w:rFonts w:ascii="宋体" w:eastAsia="宋体" w:hAnsi="宋体" w:cs="宋体" w:hint="eastAsia"/>
      <w:b/>
      <w:bCs/>
      <w:i w:val="0"/>
      <w:iCs w:val="0"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CF1248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933</Characters>
  <Application>Microsoft Office Word</Application>
  <DocSecurity>0</DocSecurity>
  <Lines>7</Lines>
  <Paragraphs>2</Paragraphs>
  <ScaleCrop>false</ScaleCrop>
  <Company>Organization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2024-03-15T02:22:00Z</dcterms:created>
  <dcterms:modified xsi:type="dcterms:W3CDTF">2024-03-15T02:22:00Z</dcterms:modified>
</cp:coreProperties>
</file>