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招聘岗位计划表（一）</w:t>
      </w:r>
    </w:p>
    <w:p>
      <w:pPr>
        <w:rPr>
          <w:vanish/>
        </w:rPr>
      </w:pPr>
    </w:p>
    <w:tbl>
      <w:tblPr>
        <w:tblStyle w:val="9"/>
        <w:tblW w:w="14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31"/>
        <w:gridCol w:w="1072"/>
        <w:gridCol w:w="751"/>
        <w:gridCol w:w="844"/>
        <w:gridCol w:w="1069"/>
        <w:gridCol w:w="9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所在单位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    名称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年龄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拟招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人数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学历要求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要求</w:t>
            </w:r>
          </w:p>
        </w:tc>
        <w:tc>
          <w:tcPr>
            <w:tcW w:w="9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平数公司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运营副总经理</w:t>
            </w:r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40周岁及以下（1983年4月19日及以后出生）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1.五年以上大中型企业运营或业务主管工作经验，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或者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三年以上信息化项目运营和售后服务管理经验（需附客观佐证材料）；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2.具备战略导向思维，能协助总经理制定、落实公司战略计划和目标；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3.对财务数据敏感，能及时把控潜在财务风险；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4.具有丰富的团队管理和员工激励经验；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5.熟悉大中型企业采购、财务、人力资源及行政管理工作，具备一定的文字能力；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6.正直、诚信、公正，工作严谨，认真负责，工作清正廉洁；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7.有大中型国企、政府、软件信息、管理咨询行业工作经历者优先。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35周岁及以下（1988年4月19日及以后出生）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1.2年以上软件工程或信息系统集成项目管理经验（需附客观佐证材料）；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2.负责过至少1个以上的项目全生命周期管理工作，熟悉项目管理全过程（需附客观佐证材料）；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3.具备良好的沟通能力，能够将用户需求转换为业务需求；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4.具备项目管理的相关技能，可利用Axure等软件形成系统原型指导研发人员开发，有利用工具进行项目管控经验；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5.极强的沟通、协调能力；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6.有较强的应变能力，高度的工作责任心和敬业精神；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7.有良好的团队意识；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8.熟悉政府业务流程，有相关项目管理经验优先；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9.有技术背景或项目管理相关证书的优先。</w:t>
            </w:r>
          </w:p>
        </w:tc>
      </w:tr>
    </w:tbl>
    <w:p>
      <w:pPr>
        <w:pStyle w:val="2"/>
        <w:ind w:firstLine="211"/>
        <w:rPr>
          <w:rFonts w:ascii="仿宋" w:hAnsi="仿宋" w:eastAsia="仿宋"/>
          <w:b/>
          <w:bCs/>
        </w:rPr>
      </w:pPr>
    </w:p>
    <w:p>
      <w:pPr>
        <w:pStyle w:val="2"/>
        <w:ind w:firstLine="211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highlight w:val="none"/>
        </w:rPr>
        <w:t>注：客观佐证材料为能证明个人相关工作经验、业绩及年限等的客观材料；学历</w:t>
      </w:r>
      <w:r>
        <w:rPr>
          <w:rFonts w:hint="eastAsia" w:ascii="仿宋" w:hAnsi="仿宋" w:eastAsia="仿宋"/>
          <w:b/>
          <w:bCs/>
          <w:highlight w:val="none"/>
          <w:lang w:eastAsia="zh-CN"/>
        </w:rPr>
        <w:t>要求佐证材料</w:t>
      </w:r>
      <w:r>
        <w:rPr>
          <w:rFonts w:hint="eastAsia" w:ascii="仿宋" w:hAnsi="仿宋" w:eastAsia="仿宋"/>
          <w:b/>
          <w:bCs/>
          <w:highlight w:val="none"/>
        </w:rPr>
        <w:t>以国家教育行政机关认可的相应证件文书为准，招聘岗位所需专业参考《2024年浙江省公务员录用考试专业参考目录》（详见附件3）。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招聘岗位计划表（二）</w:t>
      </w:r>
    </w:p>
    <w:p>
      <w:pPr>
        <w:rPr>
          <w:vanish/>
        </w:rPr>
      </w:pPr>
    </w:p>
    <w:tbl>
      <w:tblPr>
        <w:tblStyle w:val="9"/>
        <w:tblW w:w="14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31"/>
        <w:gridCol w:w="1072"/>
        <w:gridCol w:w="751"/>
        <w:gridCol w:w="1063"/>
        <w:gridCol w:w="850"/>
        <w:gridCol w:w="9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所在单位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    名称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年龄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拟招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学历学位要求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要求</w:t>
            </w:r>
          </w:p>
        </w:tc>
        <w:tc>
          <w:tcPr>
            <w:tcW w:w="9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智迈公司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售前方案工程师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35周岁及以下（1988年4月19日及以后出生）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1.2年及以上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</w:rPr>
              <w:t>信息化项目售前方案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相关工作经验（需附客观佐证材料）；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2.熟悉信息化项目管理流程，熟悉各类硬件设备、软件系统的性能；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3.良好的文档写作，PPT编制和语言表达能力，有外场集成方案能力者优先考虑；</w:t>
            </w:r>
          </w:p>
          <w:p>
            <w:pPr>
              <w:widowControl/>
              <w:spacing w:line="240" w:lineRule="exact"/>
              <w:jc w:val="left"/>
              <w:rPr>
                <w:rFonts w:hint="default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  <w:t>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悉基层治理、数字经济领域或者数字政府领域，有智慧城市建设相关经验者优先考虑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.有较强的沟通能力和执行力,有良好的服务精神及团队合作能力，工作效率高，抗压能力强。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前端开发工程师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35周岁及以下（1988年4月19日及以后出生）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1.3年以上Vue、React开发经验，熟悉JavaScript、TypeScript、Openlayers、Cesium，element-ui、AntDesign等前端开发技术和框架（需附客观佐证材料）；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2.熟练掌握工作流引擎、表单引擎、基于二三维地图的大屏前端WEB开发；3.熟练掌握gitlab-ci、drone、jenkins等持续集成工具的使用，掌握Docker镜像构建技术，掌握nginx、K8S等运维工具使用；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4.具有良好的编程规范习惯，对前端开发具有工程思维，有一定的审美能力，具有良好的团队协作能力和沟通能力，具有JIRA、PingCode等项目管理工具使用经验；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5.具有政务系统、智慧城市类应用开发经验者优先；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6.有后端开发或用户交互设计经验者优先。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后端开发工程师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35周岁及以下（1988年4月19日及以后出生）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1.3年以上Java后端开发经验，熟悉SpringBoot、SpringCloud、mybatis、Redis等开源组件开发框架，有一定的架构能力（需附客观佐证材料）；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2.熟练掌握gitlab-ci、drone、jenkins等持续集成工具的使用，掌握Docker镜像构建技术，掌握nginx、K8S等运维工具使用；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3.熟练掌握Flowable工作流引擎、表单引擎、低代码开发等技术；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4.具有良好的数据库开发和国产化数据库适配经验，掌握MySQL、Postgresql、Mongodb、TDengine、达梦、PolarDB等数据库开发；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5.具有良好的编程规范习惯，具有良好的团队协作能力和沟通能力，具有JIRA、PingCode等项目管理工具使用经验；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6.具有政务系统、智慧城市类应用开发经验者优先；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7.有前端开发经验者优先。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35周岁及以下（1988年4月19日及以后出生）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计算机类、软件工程类、电子信息类</w:t>
            </w:r>
          </w:p>
        </w:tc>
        <w:tc>
          <w:tcPr>
            <w:tcW w:w="95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1.2年以上软件测试工作经验（需附客观佐证材料）；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2.熟练掌握常用的软件测试方法、软件工程知识，熟悉面向对象设计的测试工作；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3.掌握一到多种性能测试工具（loadrunner等），熟练运用一到多种脚本语言进行测试脚本的编写；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4.熟练掌握JAVA、JavaScript等编程语言，有后端开发经验者优先；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5.熟练操作MySQL、Postgresql等数据库，具有一定的SQL编写能力掌握Shell脚本、Docker、网络、存储、安全等运维技能者优先；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6.具有政务系统、智慧城市类项目经验者优先。</w:t>
            </w:r>
          </w:p>
        </w:tc>
      </w:tr>
    </w:tbl>
    <w:p>
      <w:pPr>
        <w:spacing w:line="240" w:lineRule="exact"/>
      </w:pPr>
    </w:p>
    <w:p>
      <w:pPr>
        <w:pStyle w:val="2"/>
        <w:ind w:firstLine="211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highlight w:val="none"/>
        </w:rPr>
        <w:t>注：客观佐证材料为能证明个人相关工作经验、业绩及年限等的客观材料；学历要求佐证材料以国家教育行政机关认可的相应证件文书为准，招聘岗位所需专业参考《2024年浙江省公务员录用考试专业参考目录》（详见附件3）。</w:t>
      </w:r>
      <w:bookmarkStart w:id="0" w:name="_GoBack"/>
      <w:bookmarkEnd w:id="0"/>
    </w:p>
    <w:sectPr>
      <w:pgSz w:w="16838" w:h="11906" w:orient="landscape"/>
      <w:pgMar w:top="1174" w:right="720" w:bottom="1174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F13DD"/>
    <w:rsid w:val="3FAFC6A5"/>
    <w:rsid w:val="3FB7D0F1"/>
    <w:rsid w:val="5E3FD69A"/>
    <w:rsid w:val="6EDFDDC6"/>
    <w:rsid w:val="6F1D0CD7"/>
    <w:rsid w:val="6FCA68DC"/>
    <w:rsid w:val="74392D40"/>
    <w:rsid w:val="7D6DAC80"/>
    <w:rsid w:val="7FBF3EC0"/>
    <w:rsid w:val="AF9700AF"/>
    <w:rsid w:val="BF96E5A5"/>
    <w:rsid w:val="CBE4C999"/>
    <w:rsid w:val="E3A6D2FC"/>
    <w:rsid w:val="F7FF64FB"/>
    <w:rsid w:val="FABFE374"/>
    <w:rsid w:val="FB8B2D4F"/>
    <w:rsid w:val="FEFF7632"/>
    <w:rsid w:val="FFEA8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6"/>
    <w:qFormat/>
    <w:uiPriority w:val="0"/>
    <w:rPr>
      <w:b/>
      <w:bCs/>
    </w:rPr>
  </w:style>
  <w:style w:type="table" w:styleId="9">
    <w:name w:val="Table Grid"/>
    <w:basedOn w:val="8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font2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5">
    <w:name w:val="批注文字 字符"/>
    <w:basedOn w:val="10"/>
    <w:link w:val="4"/>
    <w:qFormat/>
    <w:uiPriority w:val="0"/>
    <w:rPr>
      <w:kern w:val="2"/>
      <w:sz w:val="21"/>
    </w:rPr>
  </w:style>
  <w:style w:type="character" w:customStyle="1" w:styleId="16">
    <w:name w:val="批注主题 字符"/>
    <w:basedOn w:val="15"/>
    <w:link w:val="7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341</Words>
  <Characters>1950</Characters>
  <Lines>16</Lines>
  <Paragraphs>4</Paragraphs>
  <TotalTime>5</TotalTime>
  <ScaleCrop>false</ScaleCrop>
  <LinksUpToDate>false</LinksUpToDate>
  <CharactersWithSpaces>2287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2023-06-11T06:50:00Z</dcterms:created>
  <dc:creator>Administrator</dc:creator>
  <cp:lastModifiedBy>user</cp:lastModifiedBy>
  <dcterms:modified xsi:type="dcterms:W3CDTF">2024-04-19T17:38:19Z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DAFE6E505CC2459180F0A634F3966032_13</vt:lpwstr>
  </property>
</Properties>
</file>