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中共衡南县委组织部2022年公开遴选工作人员计划表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307"/>
        <w:gridCol w:w="307"/>
        <w:gridCol w:w="307"/>
        <w:gridCol w:w="2336"/>
        <w:gridCol w:w="503"/>
        <w:gridCol w:w="308"/>
        <w:gridCol w:w="3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遴选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中共衡南县委组织部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35周岁及以下（1986年11月14日以后出生）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有一定的政策理论水平、较好的文字综合能力、较强的语言表达能力。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中共衡南县委组织部2022年公开遴选工作人员报名表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报考岗位：</w:t>
      </w:r>
    </w:p>
    <w:tbl>
      <w:tblPr>
        <w:tblW w:w="106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1076"/>
        <w:gridCol w:w="562"/>
        <w:gridCol w:w="1257"/>
        <w:gridCol w:w="431"/>
        <w:gridCol w:w="452"/>
        <w:gridCol w:w="203"/>
        <w:gridCol w:w="368"/>
        <w:gridCol w:w="494"/>
        <w:gridCol w:w="473"/>
        <w:gridCol w:w="460"/>
        <w:gridCol w:w="720"/>
        <w:gridCol w:w="624"/>
        <w:gridCol w:w="1207"/>
        <w:gridCol w:w="6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历学 位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及职务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 见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单位领导签字：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负责人签字：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A14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2022-11-14T03:52:10Z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B72C49BD46854685977860977CB9B1C0</vt:lpwstr>
  </property>
</Properties>
</file>