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三门县人民政府办公室选调工作人员报名表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6"/>
        <w:gridCol w:w="436"/>
        <w:gridCol w:w="323"/>
        <w:gridCol w:w="436"/>
        <w:gridCol w:w="218"/>
        <w:gridCol w:w="218"/>
        <w:gridCol w:w="1696"/>
        <w:gridCol w:w="226"/>
        <w:gridCol w:w="27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个人近期免冠一寸或两寸照片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 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 育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毕业院校系及专业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0" w:type="auto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编制性质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近三年考核情况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主要家庭成员及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重要社会关系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 貌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现工作单位意见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单位主要领导签字：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单位盖章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B52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2022-12-13T03:00:35Z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58F1C3F3747148D1A28ABB542EA718DE</vt:lpwstr>
  </property>
</Properties>
</file>