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color w:val="626262"/>
          <w:sz w:val="21"/>
          <w:szCs w:val="21"/>
          <w:bdr w:val="none" w:color="auto" w:sz="0" w:space="0"/>
        </w:rPr>
        <w:t>黑龙江省2016年下半年中小学教师资格考试（笔试）公告</w:t>
      </w:r>
    </w:p>
    <w:p>
      <w:pPr>
        <w:keepNext w:val="0"/>
        <w:keepLines w:val="0"/>
        <w:widowControl/>
        <w:suppressLineNumbers w:val="0"/>
        <w:jc w:val="left"/>
      </w:pPr>
      <w:r>
        <w:rPr>
          <w:rFonts w:ascii="Verdana" w:hAnsi="Verdana" w:eastAsia="宋体" w:cs="Verdana"/>
          <w:color w:val="626262"/>
          <w:kern w:val="0"/>
          <w:sz w:val="21"/>
          <w:szCs w:val="21"/>
          <w:bdr w:val="none" w:color="auto" w:sz="0" w:space="0"/>
          <w:lang w:val="en-US" w:eastAsia="zh-CN" w:bidi="ar"/>
        </w:rPr>
        <w:t>  根据教育部考试中心《关于2016年下半年中小学教师资格考试考务相关事项的通知》(教试中心函〔2016〕117号)和黑龙江省教育厅《关于开展2016年中小学教师资格国家考试工作的通知》（黑教师函〔2016〕351号）文件要求，现将我省2016年下半年中小学教师资格考试（笔试）报名及考</w:t>
      </w:r>
      <w:bookmarkStart w:id="0" w:name="_GoBack"/>
      <w:bookmarkEnd w:id="0"/>
      <w:r>
        <w:rPr>
          <w:rFonts w:ascii="Verdana" w:hAnsi="Verdana" w:eastAsia="宋体" w:cs="Verdana"/>
          <w:color w:val="626262"/>
          <w:kern w:val="0"/>
          <w:sz w:val="21"/>
          <w:szCs w:val="21"/>
          <w:bdr w:val="none" w:color="auto" w:sz="0" w:space="0"/>
          <w:lang w:val="en-US" w:eastAsia="zh-CN" w:bidi="ar"/>
        </w:rPr>
        <w:t>试有关事项公告如下：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一、报考安排</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（一）网上报名时间：9月6日至9日。</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（二）网上审核时间：9月6日至13日。</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（三）网上缴费时间：9月6日至16日。</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（四）考试时间：</w:t>
      </w:r>
    </w:p>
    <w:tbl>
      <w:tblPr>
        <w:tblW w:w="8604" w:type="dxa"/>
        <w:tblCellSpacing w:w="0" w:type="dxa"/>
        <w:tblInd w:w="0" w:type="dxa"/>
        <w:shd w:val="clear"/>
        <w:tblLayout w:type="fixed"/>
        <w:tblCellMar>
          <w:top w:w="0" w:type="dxa"/>
          <w:left w:w="0" w:type="dxa"/>
          <w:bottom w:w="0" w:type="dxa"/>
          <w:right w:w="0" w:type="dxa"/>
        </w:tblCellMar>
      </w:tblPr>
      <w:tblGrid>
        <w:gridCol w:w="1996"/>
        <w:gridCol w:w="2105"/>
        <w:gridCol w:w="2414"/>
        <w:gridCol w:w="2089"/>
      </w:tblGrid>
      <w:tr>
        <w:tblPrEx>
          <w:shd w:val="clear"/>
          <w:tblLayout w:type="fixed"/>
          <w:tblCellMar>
            <w:top w:w="0" w:type="dxa"/>
            <w:left w:w="0" w:type="dxa"/>
            <w:bottom w:w="0" w:type="dxa"/>
            <w:right w:w="0" w:type="dxa"/>
          </w:tblCellMar>
        </w:tblPrEx>
        <w:trPr>
          <w:trHeight w:val="825" w:hRule="atLeast"/>
          <w:tblCellSpacing w:w="0" w:type="dxa"/>
        </w:trPr>
        <w:tc>
          <w:tcPr>
            <w:tcW w:w="199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eastAsia"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类 别 \ 时 间</w:t>
            </w:r>
          </w:p>
        </w:tc>
        <w:tc>
          <w:tcPr>
            <w:tcW w:w="6608" w:type="dxa"/>
            <w:gridSpan w:val="3"/>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11月5日（星期六）</w:t>
            </w:r>
          </w:p>
        </w:tc>
      </w:tr>
      <w:tr>
        <w:tblPrEx>
          <w:tblLayout w:type="fixed"/>
          <w:tblCellMar>
            <w:top w:w="0" w:type="dxa"/>
            <w:left w:w="0" w:type="dxa"/>
            <w:bottom w:w="0" w:type="dxa"/>
            <w:right w:w="0" w:type="dxa"/>
          </w:tblCellMar>
        </w:tblPrEx>
        <w:trPr>
          <w:trHeight w:val="705" w:hRule="atLeast"/>
          <w:tblCellSpacing w:w="0" w:type="dxa"/>
        </w:trPr>
        <w:tc>
          <w:tcPr>
            <w:tcW w:w="1996"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0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9:00-11:00</w:t>
            </w:r>
          </w:p>
        </w:tc>
        <w:tc>
          <w:tcPr>
            <w:tcW w:w="24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下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13:00-15:00</w:t>
            </w:r>
          </w:p>
        </w:tc>
        <w:tc>
          <w:tcPr>
            <w:tcW w:w="208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下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16:00-18:00</w:t>
            </w:r>
          </w:p>
        </w:tc>
      </w:tr>
      <w:tr>
        <w:tblPrEx>
          <w:tblLayout w:type="fixed"/>
          <w:tblCellMar>
            <w:top w:w="0" w:type="dxa"/>
            <w:left w:w="0" w:type="dxa"/>
            <w:bottom w:w="0" w:type="dxa"/>
            <w:right w:w="0" w:type="dxa"/>
          </w:tblCellMar>
        </w:tblPrEx>
        <w:trPr>
          <w:trHeight w:val="1005"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幼 儿 园</w:t>
            </w:r>
          </w:p>
        </w:tc>
        <w:tc>
          <w:tcPr>
            <w:tcW w:w="210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（幼儿园）</w:t>
            </w:r>
          </w:p>
        </w:tc>
        <w:tc>
          <w:tcPr>
            <w:tcW w:w="24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保教知识与能力</w:t>
            </w:r>
          </w:p>
        </w:tc>
        <w:tc>
          <w:tcPr>
            <w:tcW w:w="208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005"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小    学</w:t>
            </w:r>
          </w:p>
        </w:tc>
        <w:tc>
          <w:tcPr>
            <w:tcW w:w="210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（小学）</w:t>
            </w:r>
          </w:p>
        </w:tc>
        <w:tc>
          <w:tcPr>
            <w:tcW w:w="241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教育教学知识与能力</w:t>
            </w:r>
          </w:p>
        </w:tc>
        <w:tc>
          <w:tcPr>
            <w:tcW w:w="208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10"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初级中学</w:t>
            </w:r>
          </w:p>
        </w:tc>
        <w:tc>
          <w:tcPr>
            <w:tcW w:w="2105"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（中学）</w:t>
            </w:r>
          </w:p>
        </w:tc>
        <w:tc>
          <w:tcPr>
            <w:tcW w:w="2414"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教育知识与能力</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（中学）</w:t>
            </w:r>
          </w:p>
        </w:tc>
        <w:tc>
          <w:tcPr>
            <w:tcW w:w="2089"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学科知识与教学能力</w:t>
            </w:r>
          </w:p>
        </w:tc>
      </w:tr>
      <w:tr>
        <w:tblPrEx>
          <w:tblLayout w:type="fixed"/>
          <w:tblCellMar>
            <w:top w:w="0" w:type="dxa"/>
            <w:left w:w="0" w:type="dxa"/>
            <w:bottom w:w="0" w:type="dxa"/>
            <w:right w:w="0" w:type="dxa"/>
          </w:tblCellMar>
        </w:tblPrEx>
        <w:trPr>
          <w:trHeight w:val="510"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高级中学</w:t>
            </w:r>
          </w:p>
        </w:tc>
        <w:tc>
          <w:tcPr>
            <w:tcW w:w="2105"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414"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08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10"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中职文化课</w:t>
            </w:r>
          </w:p>
        </w:tc>
        <w:tc>
          <w:tcPr>
            <w:tcW w:w="2105"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414"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08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510"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中职专业课</w:t>
            </w:r>
          </w:p>
        </w:tc>
        <w:tc>
          <w:tcPr>
            <w:tcW w:w="2105"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（中学）</w:t>
            </w:r>
          </w:p>
        </w:tc>
        <w:tc>
          <w:tcPr>
            <w:tcW w:w="2414"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教育知识与能力</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（中学）</w:t>
            </w:r>
          </w:p>
        </w:tc>
        <w:tc>
          <w:tcPr>
            <w:tcW w:w="2089"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5" w:hRule="atLeast"/>
          <w:tblCellSpacing w:w="0" w:type="dxa"/>
        </w:trPr>
        <w:tc>
          <w:tcPr>
            <w:tcW w:w="199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中职实习指导</w:t>
            </w:r>
          </w:p>
        </w:tc>
        <w:tc>
          <w:tcPr>
            <w:tcW w:w="2105"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414"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08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t> </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（五）考试科目：</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1.幼儿园教师资格考试笔试科目共两科：科目一为《综合素质》，科目二为《保教知识与能力》。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2.小学教师资格考试笔试科目共两科：科目一为《综合素质》，科目二为《教育教学知识与能力》。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3.初级中学、高级中学教师资格考试笔试科目共三科：科目一为《综合素质》，科目二为《教育知识与能力》，科目三为《学科知识与教学能力》。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4.初级中学《学科知识与教学能力》（科目三）分为语文、数学、英语、物理、化学、生物、思想品德、历史、地理、音乐、体育与健康、美术、信息技术、历史与社会、科学等15门科目；高级中学《学科知识与教学能力》（科目三）分为语文、数学、英语、物理、化学、生物、思想政治、历史、地理、音乐、体育与健康、美术、信息技术、通用技术等14门科目。</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5.申请中等职业学校文化课教师资格的人员参加高级中学教师资格考试。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6.中等职业学校专业课教师和中等职业学校实习指导教师资格考试科目共三科：科目一为《综合素质》，科目二为《教育知识与能力》，科目三为《专业知识与教学能力》。其中科目三的考查结合面试环节进行，笔试中无需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中小学教师资格笔试考试科目及科目代码见（附件1）。</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（六）考试方式：笔试所有科目均采取纸笔考试。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（七）打印准考证时间：10月31日至11月5日。</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（八）成绩查询时间：12月13日起。</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二、报考条件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符合以下基本条件的人员，可以在黑龙江省报名参加中小学教师资格考试：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（一）具有中华人民共和国国籍，未达到国家法定退休年龄，户籍或人事档案关系（须与用人单位签订一年以上聘用合同并缴纳保险）在黑龙江省的居民。</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（二）遵守宪法和法律，热爱教育事业，具有良好的思想品德；</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（三）符合申请认定教师资格的体检标准；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（四）符合《教师法》规定的学历要求：</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1.申请认定小学教师资格人员必须具备中等师范学校毕业及其以上学历；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2.申请认定初级中学教师资格人员必须具备大学专科毕业及其以上学历；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3.申请认定高级中学教师资格和中等职业学校教师资格人员必须具备大学本科毕业及其以上学历；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4.申请认定中等职业学校实习指导教师资格人员必须具备中等职业学校毕业及其以上学历，并具有相当助理工程师及其以上专业技术职务或者中级及其以上职业技能资格。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按照教育部的规定，未经省级教育行政部门核准并报教育部备案的中等职业学校学前教育、小学教育等教育类专业的毕业学历，不能作为申报幼儿园、小学教师资格考试的合格学历。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（五）黑龙江省内普通高等学校在校三年级以上学生，可在就读学校所在地报考。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（六）2016年以前入学的全日制普通院校师范类专业学生，可持毕业证书直接认定相应的教师资格。</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（七）被撤销教师资格的人员，5年内不得报名参加考试；受到剥夺政治权利，或故意犯罪受到有期徒刑以上刑事处罚的，不得报名参加考试。参加教师资格考试有作弊行为的，3年内不得再次参加教师资格考试。</w:t>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三、报名流程</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（一）网上报名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第一步：登陆。登陆中小学教师资格考试网站（www.ntce.cn），点击“黑龙江”后进入报名页面。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第二步：注册。考生注册（含以前参加过笔试的考生）时按系统要求填写姓名、选择证件类型、填写证件号码等信息。在完成注册后，按照流程如实填写个人信息、上传电子照片。考生上传的照片将打印在考生准考证、考场签到表上和教师资格考试合格证明等，照片不合格的考生审核将不能通过。</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照片要求：</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(1)本人近6个月以内的免冠正面证件彩色照；不允许带帽子、头巾、发带、墨镜；</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(2)照片格式大小：格式为jpg/jpeg，不大于200K；（建议使用Microsoft Office Picture Manager,图画, Photoshop, ACDsee等工具,将照片进行剪裁压缩）。</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(3)照片中显示考生头部和肩的上部；白色背景为佳。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第三步:报名。考生报名时须根据本人情况选择所在考区、考试类别和考试科目。填写完毕后检查核对本人信息，发现错漏及时修正，检查无误后提交网上审核。</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考生网上报名时须注意：</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1.新老考生（含以前参加过中小学教师资格考试笔试的考生）笔试报名前均需重新进行注册、填报个人信息和上传个人标准证件照片。重新注册操作不影响考生已获得的笔试成绩。注册时需要注意检查填写信息，特别是姓名、身份证号、照片信息的真实性、准确性和完整性，避免出现因前后信息不一致引起的笔试单科成绩无法保留问题。</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2.考生须本人通过教师资格考试网上报名系统进行报名，并对本人所填报的个人信息和报考信息真实性负责。禁止培训机构或其他团体替代考生报名，如有违反而造成信息有误的，责任由考生本人承担。</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3.考生应按户籍（或人事关系）、学籍关系（在校生）所在地就近选择考区。报名结束后，省招生考试院将根据各考区报名情况适当归并考区，考生须到准考证上规定的地点按时参加考试。</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4.考生如忘记密码可通过报名系统提示操作，报名系统将把新的密码通过手机短信发送到考生报名时所填报的手机上。手机短信为考生重新获取密码的重要途径，在参加中小学教师资格报考期间，请考生慎重更换手机号码。</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（二）网上审核</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我省中小学教师资格笔试报名资格实行网上审核。考区将在考生提交报名信息后48小时内完成审核工作，审核内容包括考生应填报的项目是否齐全、姓名是否规范、照片是否符合要求，</w:t>
      </w:r>
      <w:r>
        <w:rPr>
          <w:rStyle w:val="5"/>
          <w:rFonts w:hint="default" w:ascii="Verdana" w:hAnsi="Verdana" w:eastAsia="宋体" w:cs="Verdana"/>
          <w:color w:val="626262"/>
          <w:kern w:val="0"/>
          <w:sz w:val="21"/>
          <w:szCs w:val="21"/>
          <w:bdr w:val="none" w:color="auto" w:sz="0" w:space="0"/>
          <w:lang w:val="en-US" w:eastAsia="zh-CN" w:bidi="ar"/>
        </w:rPr>
        <w:t>不负责对考生报名条件进行审核</w:t>
      </w:r>
      <w:r>
        <w:rPr>
          <w:rFonts w:hint="default" w:ascii="Verdana" w:hAnsi="Verdana" w:eastAsia="宋体" w:cs="Verdana"/>
          <w:color w:val="626262"/>
          <w:kern w:val="0"/>
          <w:sz w:val="21"/>
          <w:szCs w:val="21"/>
          <w:bdr w:val="none" w:color="auto" w:sz="0" w:space="0"/>
          <w:lang w:val="en-US" w:eastAsia="zh-CN" w:bidi="ar"/>
        </w:rPr>
        <w:t>。</w:t>
      </w:r>
      <w:r>
        <w:rPr>
          <w:rStyle w:val="5"/>
          <w:rFonts w:hint="default" w:ascii="Verdana" w:hAnsi="Verdana" w:eastAsia="宋体" w:cs="Verdana"/>
          <w:color w:val="626262"/>
          <w:kern w:val="0"/>
          <w:sz w:val="21"/>
          <w:szCs w:val="21"/>
          <w:bdr w:val="none" w:color="auto" w:sz="0" w:space="0"/>
          <w:lang w:val="en-US" w:eastAsia="zh-CN" w:bidi="ar"/>
        </w:rPr>
        <w:t>考生报名前必须认真阅读报名所需条件及相关文件规定，并对提供的报名信息和照片的真实性、准确性负全责。如果考生在不符合报名条件的情况下获得报名中小学教师资格考试笔试资格并通过笔试考试，由此产生的后果由考生本人承担。</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考生可于提交审核48小时内登录报名系统查询资格审核结果。审核未通过的考生须在审核时段内修改个人信息（重新上传照片或修改个人资料），重新选择报考类别、考区、考试科目，正确提交信息后才能恢复等待审核状态。超过审核期限仍未提交修改信息的将视为放弃报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黑龙江省2016年下半年中小学教师资格考试（笔试）笔试考区咨询电话（附件2）。</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（三）网上缴费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我省中小学教师资格笔试实行网上缴费。通过网上审核的考生于9月16日前，登录报名系统，按照提示进行网上缴费，缴费完成后即为报名成功。</w:t>
      </w:r>
      <w:r>
        <w:rPr>
          <w:rStyle w:val="5"/>
          <w:rFonts w:hint="default" w:ascii="Verdana" w:hAnsi="Verdana" w:eastAsia="宋体" w:cs="Verdana"/>
          <w:color w:val="626262"/>
          <w:kern w:val="0"/>
          <w:sz w:val="21"/>
          <w:szCs w:val="21"/>
          <w:bdr w:val="none" w:color="auto" w:sz="0" w:space="0"/>
          <w:lang w:val="en-US" w:eastAsia="zh-CN" w:bidi="ar"/>
        </w:rPr>
        <w:t>逾期不缴费的考生视为报名无效，不再补办。</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根据教育部《关于核定中小学教师资格考试考务费标准的通知》（教试中心函〔2013〕146号）及黑龙江省物价局和黑龙江省财政厅《关于重新核定我省中小学教师资格考试收费标准的批复》（黑价联〔2016〕37号）文件批复金额，核定黑龙江省中小学和幼儿园教师资格笔试共计收费标准为：每人每科70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网上报名及缴费具体操作流程见附件3，网上可在线支付的银行列表见附件4。</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四、打印准考证</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报名成功的考生可与10月31日至11月5日登录中小学教师资格考试网（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）自行下载并打印准考证，按照准考证上规定的时间、地点及要求参加考试。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五、笔试成绩查询及复核</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12月13日起，考生可通过中小学教师资格考试网（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）查询笔试成绩。</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考生如对本人的考试成绩有异议，可在考试成绩公布10个工作日内向黑龙江招生考试院提出复核申请，将“笔试成绩复核申请表”（附件5）发送至电子邮箱：jszgcjfh@126.com，由省招生考试院集中报送教育部考试中心统一复查。复核范围为漏登分、错累分、漏评卷，凡涉及评阅宽严尺度问题的一律不予复查。工作人员在受理复核申请后5个工作日内将通过电子邮件或电话向考生回复成绩复核结果。</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六、其它说明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（一）笔试复习范围</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笔试实行全国统一命题、统一考试、统一划定合格线。笔试不指定统一教材，考生可通过国家中小学教师资格考试网（www.ntce.cn）下载《考试标准》和《考试大纲》，根据考试大纲知识点自行复习、备考。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（二）关于持外省笔试成绩在我省报名参加考试的说明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按照教育部教师资格认定指导中心《关于中小学和幼儿园教师资格考试成绩全国有效的通知》（教资字〔2012〕24号）要求，已在外省参加过全国中小学教师资格考试笔试且成绩合格的考生，在满足我省报考条件的前提下，持2年有效期内笔试成绩，可以在我省参加中小学教师资格考试，其合格科目可免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（三）违规处理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违规考生将按《国家教育考试违规处理办法》（教育部令第33号）严肃处理，情节严重的，将追究其法律责任。</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1.中小学教师资格笔试考试科目及科目代码</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2.黑龙江省2016年下半年中小学教师资格考试（笔试）考区咨询电话</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3.中小学教师资格考试（笔试）网上报名缴费流程图</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4.中小学教师资格考试（笔试）报名在线支付银行列表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5.中小学教师资格（考试）笔试成绩复核申请表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                                黑龙江省招生考试院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2016年8月30日</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附件1：</w:t>
      </w:r>
      <w:r>
        <w:rPr>
          <w:rStyle w:val="5"/>
          <w:rFonts w:hint="default" w:ascii="Verdana" w:hAnsi="Verdana" w:eastAsia="宋体" w:cs="Verdana"/>
          <w:color w:val="626262"/>
          <w:kern w:val="0"/>
          <w:sz w:val="21"/>
          <w:szCs w:val="21"/>
          <w:bdr w:val="none" w:color="auto" w:sz="0" w:space="0"/>
          <w:lang w:val="en-US" w:eastAsia="zh-CN" w:bidi="ar"/>
        </w:rPr>
        <w:t>中小学教师资格笔试科目代码列表</w:t>
      </w:r>
    </w:p>
    <w:tbl>
      <w:tblPr>
        <w:tblW w:w="8605" w:type="dxa"/>
        <w:tblCellSpacing w:w="0" w:type="dxa"/>
        <w:tblInd w:w="0" w:type="dxa"/>
        <w:shd w:val="clear"/>
        <w:tblLayout w:type="fixed"/>
        <w:tblCellMar>
          <w:top w:w="0" w:type="dxa"/>
          <w:left w:w="0" w:type="dxa"/>
          <w:bottom w:w="0" w:type="dxa"/>
          <w:right w:w="0" w:type="dxa"/>
        </w:tblCellMar>
      </w:tblPr>
      <w:tblGrid>
        <w:gridCol w:w="968"/>
        <w:gridCol w:w="4806"/>
        <w:gridCol w:w="857"/>
        <w:gridCol w:w="1974"/>
      </w:tblGrid>
      <w:tr>
        <w:tblPrEx>
          <w:shd w:val="clear"/>
          <w:tblLayout w:type="fixed"/>
          <w:tblCellMar>
            <w:top w:w="0" w:type="dxa"/>
            <w:left w:w="0" w:type="dxa"/>
            <w:bottom w:w="0" w:type="dxa"/>
            <w:right w:w="0" w:type="dxa"/>
          </w:tblCellMar>
        </w:tblPrEx>
        <w:trPr>
          <w:trHeight w:val="705"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序号</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科目名称</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科目</w:t>
            </w:r>
            <w:r>
              <w:rPr>
                <w:rFonts w:hint="default" w:ascii="Arial" w:hAnsi="Arial" w:eastAsia="宋体" w:cs="Arial"/>
                <w:color w:val="333333"/>
                <w:kern w:val="0"/>
                <w:sz w:val="21"/>
                <w:szCs w:val="21"/>
                <w:bdr w:val="none" w:color="auto" w:sz="0" w:space="0"/>
                <w:lang w:val="en-US" w:eastAsia="zh-CN" w:bidi="ar"/>
              </w:rPr>
              <w:br w:type="textWrapping"/>
            </w:r>
            <w:r>
              <w:rPr>
                <w:rStyle w:val="5"/>
                <w:rFonts w:hint="default" w:ascii="Arial" w:hAnsi="Arial" w:eastAsia="宋体" w:cs="Arial"/>
                <w:color w:val="333333"/>
                <w:kern w:val="0"/>
                <w:sz w:val="21"/>
                <w:szCs w:val="21"/>
                <w:bdr w:val="none" w:color="auto" w:sz="0" w:space="0"/>
                <w:lang w:val="en-US" w:eastAsia="zh-CN" w:bidi="ar"/>
              </w:rPr>
              <w:t>代码</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（一）</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幼儿园</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综合素质（幼儿园）</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保教知识与能力</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（二）</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小学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综合素质（小学）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201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教育教学知识与能力</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202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（三）</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初中</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初中、高中相同</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教育知识与能力</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初中、高中相同</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语文学科知识与教学能力（初级中学）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303</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数学学科知识与教学能力（初级中学）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304</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英语学科知识与教学能力（初级中学）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305</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物理学科知识与教学能力（初级中学）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306</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化学学科知识与教学能力（初级中学）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307</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生物学科知识与教学能力（初级中学）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308</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思想品德学科知识与教学能力（初级中学）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309</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历史学科知识与教学能力（初级中学）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310</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地理学科知识与教学能力（初级中学）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音乐学科知识与教学能力（初级中学）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体育与健康学科知识与教学能力（初级中学）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313</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美术学科知识与教学能力（初级中学）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314</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信息技术学科知识与教学能力（初级中学）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315</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历史与社会学科知识与教学能力（初级中学）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316</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17     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科学学科知识与教学能力（初级中学）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317</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（四）</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高中</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初中、高中相同</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教育知识与能力</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302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初中、高中相同</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语文学科知识与教学能力（高级中学）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403</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数学学科知识与教学能力（高级中学）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404</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英语学科知识与教学能力（高级中学）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405</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物理学科知识与教学能力（高级中学）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406</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化学学科知识与教学能力（高级中学）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407</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生物学科知识与教学能力（高级中学）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408</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思想政治学科知识与教学能力（高级中学）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409</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历史学科知识与教学能力（高级中学）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410</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地理学科知识与教学能力（高级中学）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411</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音乐学科知识与教学能力（高级中学）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412</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体育与健康学科知识与教学能力（高级中学）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413</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美术学科知识与教学能力（高级中学）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414</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95"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信息技术学科知识与教学能力（高级中学）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415</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95" w:hRule="atLeast"/>
          <w:tblCellSpacing w:w="0" w:type="dxa"/>
        </w:trPr>
        <w:tc>
          <w:tcPr>
            <w:tcW w:w="96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16     </w:t>
            </w:r>
          </w:p>
        </w:tc>
        <w:tc>
          <w:tcPr>
            <w:tcW w:w="480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通用技术学科知识与教学能力（高级中学）</w:t>
            </w:r>
          </w:p>
        </w:tc>
        <w:tc>
          <w:tcPr>
            <w:tcW w:w="85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418</w:t>
            </w:r>
          </w:p>
        </w:tc>
        <w:tc>
          <w:tcPr>
            <w:tcW w:w="19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t> </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附件2：</w:t>
      </w:r>
      <w:r>
        <w:rPr>
          <w:rStyle w:val="5"/>
          <w:rFonts w:hint="default" w:ascii="Verdana" w:hAnsi="Verdana" w:eastAsia="宋体" w:cs="Verdana"/>
          <w:color w:val="626262"/>
          <w:kern w:val="0"/>
          <w:sz w:val="21"/>
          <w:szCs w:val="21"/>
          <w:bdr w:val="none" w:color="auto" w:sz="0" w:space="0"/>
          <w:lang w:val="en-US" w:eastAsia="zh-CN" w:bidi="ar"/>
        </w:rPr>
        <w:t>黑龙江省2016年下半年中小学教师资格考试（笔试）考区咨询电话</w:t>
      </w:r>
      <w:r>
        <w:rPr>
          <w:rFonts w:hint="default" w:ascii="Verdana" w:hAnsi="Verdana" w:eastAsia="宋体" w:cs="Verdana"/>
          <w:color w:val="626262"/>
          <w:kern w:val="0"/>
          <w:sz w:val="21"/>
          <w:szCs w:val="21"/>
          <w:bdr w:val="none" w:color="auto" w:sz="0" w:space="0"/>
          <w:lang w:val="en-US" w:eastAsia="zh-CN" w:bidi="ar"/>
        </w:rPr>
        <w:t> </w:t>
      </w:r>
    </w:p>
    <w:tbl>
      <w:tblPr>
        <w:tblW w:w="8605" w:type="dxa"/>
        <w:tblCellSpacing w:w="0" w:type="dxa"/>
        <w:tblInd w:w="0" w:type="dxa"/>
        <w:shd w:val="clear"/>
        <w:tblLayout w:type="fixed"/>
        <w:tblCellMar>
          <w:top w:w="0" w:type="dxa"/>
          <w:left w:w="0" w:type="dxa"/>
          <w:bottom w:w="0" w:type="dxa"/>
          <w:right w:w="0" w:type="dxa"/>
        </w:tblCellMar>
      </w:tblPr>
      <w:tblGrid>
        <w:gridCol w:w="1867"/>
        <w:gridCol w:w="4572"/>
        <w:gridCol w:w="2166"/>
      </w:tblGrid>
      <w:tr>
        <w:tblPrEx>
          <w:shd w:val="clear"/>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考区名称</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单位名称</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咨询电话</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哈尔滨道里区</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道里区招生考试委员会办公室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(0451)84615470</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哈尔滨道外区</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道外区招生考试委员会办公室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(0451)88953355</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哈尔滨南岗区</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南岗区招生考试委员会办公室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(0451)53664440</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哈尔滨香坊区</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香坊区招生考试委员会办公室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(0451)87557683</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齐齐哈尔</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齐齐哈尔市龙沙区招生考试中心</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(0452)2428254</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牡丹江</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牡丹江市招生考试委员会办公室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(0453)6986075</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佳木斯</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佳木斯市招生考试委员会办公室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(0454)8635680</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鸡西</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鸡西市招生考试委员会办公室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(0467)2665513</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双鸭山</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双鸭山市招生考试委员会办公室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(0469)4284151</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鹤岗</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鹤岗市招生考试委员会办公室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(0468)3593571</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大庆</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大庆市招生考试委员会办公室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(0459)4662111</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伊春</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伊春市招生考试委员会办公室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(0458)3878473</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七台河</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七台河市招生考试委员会办公室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(0464)8270191</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绥化</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绥化市招生考试委员会办公室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(0455)8225299</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黑河</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黑河市招生考试委员会办公室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(0456)8206668</w:t>
            </w:r>
          </w:p>
        </w:tc>
      </w:tr>
      <w:tr>
        <w:tblPrEx>
          <w:tblLayout w:type="fixed"/>
          <w:tblCellMar>
            <w:top w:w="0" w:type="dxa"/>
            <w:left w:w="0" w:type="dxa"/>
            <w:bottom w:w="0" w:type="dxa"/>
            <w:right w:w="0" w:type="dxa"/>
          </w:tblCellMar>
        </w:tblPrEx>
        <w:trPr>
          <w:tblCellSpacing w:w="0" w:type="dxa"/>
        </w:trPr>
        <w:tc>
          <w:tcPr>
            <w:tcW w:w="18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大兴安岭</w:t>
            </w:r>
          </w:p>
        </w:tc>
        <w:tc>
          <w:tcPr>
            <w:tcW w:w="457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大兴安岭（行署）招生考试委员会办公室</w:t>
            </w:r>
          </w:p>
        </w:tc>
        <w:tc>
          <w:tcPr>
            <w:tcW w:w="21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(0457)2712597</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附件3：</w:t>
      </w:r>
      <w:r>
        <w:rPr>
          <w:rStyle w:val="5"/>
          <w:rFonts w:hint="default" w:ascii="Verdana" w:hAnsi="Verdana" w:eastAsia="宋体" w:cs="Verdana"/>
          <w:color w:val="626262"/>
          <w:kern w:val="0"/>
          <w:sz w:val="21"/>
          <w:szCs w:val="21"/>
          <w:bdr w:val="none" w:color="auto" w:sz="0" w:space="0"/>
          <w:lang w:val="en-US" w:eastAsia="zh-CN" w:bidi="ar"/>
        </w:rPr>
        <w:t>中小学教师资格考试（笔试）网上报名缴费流程图</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lang w:val="en-US" w:eastAsia="zh-CN" w:bidi="ar"/>
        </w:rPr>
        <w:fldChar w:fldCharType="begin"/>
      </w:r>
      <w:r>
        <w:rPr>
          <w:rFonts w:hint="default" w:ascii="Verdana" w:hAnsi="Verdana" w:eastAsia="宋体" w:cs="Verdana"/>
          <w:color w:val="626262"/>
          <w:kern w:val="0"/>
          <w:sz w:val="18"/>
          <w:szCs w:val="18"/>
          <w:lang w:val="en-US" w:eastAsia="zh-CN" w:bidi="ar"/>
        </w:rPr>
        <w:instrText xml:space="preserve">INCLUDEPICTURE \d "http://www.ntce.cn/uploads/allimg/160831/10-160S11G335V0.png" \* MERGEFORMATINET </w:instrText>
      </w:r>
      <w:r>
        <w:rPr>
          <w:rFonts w:hint="default" w:ascii="Verdana" w:hAnsi="Verdana" w:eastAsia="宋体" w:cs="Verdana"/>
          <w:color w:val="626262"/>
          <w:kern w:val="0"/>
          <w:sz w:val="18"/>
          <w:szCs w:val="18"/>
          <w:lang w:val="en-US" w:eastAsia="zh-CN" w:bidi="ar"/>
        </w:rPr>
        <w:fldChar w:fldCharType="separate"/>
      </w:r>
      <w:r>
        <w:rPr>
          <w:rFonts w:hint="default" w:ascii="Verdana" w:hAnsi="Verdana" w:eastAsia="宋体" w:cs="Verdana"/>
          <w:color w:val="626262"/>
          <w:kern w:val="0"/>
          <w:sz w:val="18"/>
          <w:szCs w:val="18"/>
          <w:lang w:val="en-US" w:eastAsia="zh-CN" w:bidi="ar"/>
        </w:rPr>
        <w:drawing>
          <wp:inline distT="0" distB="0" distL="114300" distR="114300">
            <wp:extent cx="6238875" cy="10732135"/>
            <wp:effectExtent l="0" t="0" r="9525" b="1206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6238875" cy="10732135"/>
                    </a:xfrm>
                    <a:prstGeom prst="rect">
                      <a:avLst/>
                    </a:prstGeom>
                    <a:noFill/>
                    <a:ln w="9525">
                      <a:noFill/>
                    </a:ln>
                  </pic:spPr>
                </pic:pic>
              </a:graphicData>
            </a:graphic>
          </wp:inline>
        </w:drawing>
      </w:r>
      <w:r>
        <w:rPr>
          <w:rFonts w:hint="default" w:ascii="Verdana" w:hAnsi="Verdana" w:eastAsia="宋体" w:cs="Verdana"/>
          <w:color w:val="626262"/>
          <w:kern w:val="0"/>
          <w:sz w:val="18"/>
          <w:szCs w:val="18"/>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附件4：</w:t>
      </w:r>
      <w:r>
        <w:rPr>
          <w:rStyle w:val="5"/>
          <w:rFonts w:hint="default" w:ascii="Verdana" w:hAnsi="Verdana" w:eastAsia="宋体" w:cs="Verdana"/>
          <w:color w:val="626262"/>
          <w:kern w:val="0"/>
          <w:sz w:val="21"/>
          <w:szCs w:val="21"/>
          <w:bdr w:val="none" w:color="auto" w:sz="0" w:space="0"/>
          <w:lang w:val="en-US" w:eastAsia="zh-CN" w:bidi="ar"/>
        </w:rPr>
        <w:t>中小学教师资格考试（笔试）报名在线支付银行列表</w:t>
      </w:r>
    </w:p>
    <w:tbl>
      <w:tblPr>
        <w:tblW w:w="8605" w:type="dxa"/>
        <w:tblCellSpacing w:w="0" w:type="dxa"/>
        <w:tblInd w:w="0" w:type="dxa"/>
        <w:shd w:val="clear"/>
        <w:tblLayout w:type="fixed"/>
        <w:tblCellMar>
          <w:top w:w="0" w:type="dxa"/>
          <w:left w:w="0" w:type="dxa"/>
          <w:bottom w:w="0" w:type="dxa"/>
          <w:right w:w="0" w:type="dxa"/>
        </w:tblCellMar>
      </w:tblPr>
      <w:tblGrid>
        <w:gridCol w:w="1759"/>
        <w:gridCol w:w="6846"/>
      </w:tblGrid>
      <w:tr>
        <w:tblPrEx>
          <w:shd w:val="clear"/>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序 号</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银行名称</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招商银行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2</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建设银行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3</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工商银行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4</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平安银行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5</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民生银行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6</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兴业银行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7</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农业银行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8</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广东发展银行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9</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北京银行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10</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邮政银行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11</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华夏银行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12</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交通银行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13</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浦发银行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14</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光大银行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15</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北京农村商业银行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16</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渤海银行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17</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中信银行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18</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19</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上海银行</w:t>
            </w:r>
          </w:p>
        </w:tc>
      </w:tr>
      <w:tr>
        <w:tblPrEx>
          <w:tblLayout w:type="fixed"/>
          <w:tblCellMar>
            <w:top w:w="0" w:type="dxa"/>
            <w:left w:w="0" w:type="dxa"/>
            <w:bottom w:w="0" w:type="dxa"/>
            <w:right w:w="0" w:type="dxa"/>
          </w:tblCellMar>
        </w:tblPrEx>
        <w:trPr>
          <w:tblCellSpacing w:w="0" w:type="dxa"/>
        </w:trPr>
        <w:tc>
          <w:tcPr>
            <w:tcW w:w="175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20</w:t>
            </w:r>
          </w:p>
        </w:tc>
        <w:tc>
          <w:tcPr>
            <w:tcW w:w="684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银联支付</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附件5：</w:t>
      </w:r>
      <w:r>
        <w:rPr>
          <w:rStyle w:val="5"/>
          <w:rFonts w:hint="default" w:ascii="Verdana" w:hAnsi="Verdana" w:eastAsia="宋体" w:cs="Verdana"/>
          <w:color w:val="626262"/>
          <w:kern w:val="0"/>
          <w:sz w:val="21"/>
          <w:szCs w:val="21"/>
          <w:bdr w:val="none" w:color="auto" w:sz="0" w:space="0"/>
          <w:lang w:val="en-US" w:eastAsia="zh-CN" w:bidi="ar"/>
        </w:rPr>
        <w:t>中小学教师资格考试（笔试）成绩复核申请表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申请日期</w:t>
      </w:r>
    </w:p>
    <w:tbl>
      <w:tblPr>
        <w:tblW w:w="8603" w:type="dxa"/>
        <w:tblCellSpacing w:w="0" w:type="dxa"/>
        <w:tblInd w:w="15"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01"/>
        <w:gridCol w:w="1569"/>
        <w:gridCol w:w="1774"/>
        <w:gridCol w:w="1216"/>
        <w:gridCol w:w="1245"/>
        <w:gridCol w:w="1598"/>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20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准考证号</w:t>
            </w:r>
          </w:p>
        </w:tc>
        <w:tc>
          <w:tcPr>
            <w:tcW w:w="15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姓名</w:t>
            </w:r>
          </w:p>
        </w:tc>
        <w:tc>
          <w:tcPr>
            <w:tcW w:w="177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身份证号</w:t>
            </w:r>
          </w:p>
        </w:tc>
        <w:tc>
          <w:tcPr>
            <w:tcW w:w="12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复核</w:t>
            </w:r>
            <w:r>
              <w:rPr>
                <w:rFonts w:hint="default" w:ascii="Arial" w:hAnsi="Arial" w:eastAsia="宋体" w:cs="Arial"/>
                <w:color w:val="333333"/>
                <w:kern w:val="0"/>
                <w:sz w:val="21"/>
                <w:szCs w:val="21"/>
                <w:bdr w:val="none" w:color="auto" w:sz="0" w:space="0"/>
                <w:lang w:val="en-US" w:eastAsia="zh-CN" w:bidi="ar"/>
              </w:rPr>
              <w:br w:type="textWrapping"/>
            </w:r>
            <w:r>
              <w:rPr>
                <w:rStyle w:val="5"/>
                <w:rFonts w:hint="default" w:ascii="Arial" w:hAnsi="Arial" w:eastAsia="宋体" w:cs="Arial"/>
                <w:color w:val="333333"/>
                <w:kern w:val="0"/>
                <w:sz w:val="21"/>
                <w:szCs w:val="21"/>
                <w:bdr w:val="none" w:color="auto" w:sz="0" w:space="0"/>
                <w:lang w:val="en-US" w:eastAsia="zh-CN" w:bidi="ar"/>
              </w:rPr>
              <w:t>科目代码</w:t>
            </w:r>
          </w:p>
        </w:tc>
        <w:tc>
          <w:tcPr>
            <w:tcW w:w="124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网站</w:t>
            </w:r>
            <w:r>
              <w:rPr>
                <w:rFonts w:hint="default" w:ascii="Arial" w:hAnsi="Arial" w:eastAsia="宋体" w:cs="Arial"/>
                <w:color w:val="333333"/>
                <w:kern w:val="0"/>
                <w:sz w:val="21"/>
                <w:szCs w:val="21"/>
                <w:bdr w:val="none" w:color="auto" w:sz="0" w:space="0"/>
                <w:lang w:val="en-US" w:eastAsia="zh-CN" w:bidi="ar"/>
              </w:rPr>
              <w:br w:type="textWrapping"/>
            </w:r>
            <w:r>
              <w:rPr>
                <w:rStyle w:val="5"/>
                <w:rFonts w:hint="default" w:ascii="Arial" w:hAnsi="Arial" w:eastAsia="宋体" w:cs="Arial"/>
                <w:color w:val="333333"/>
                <w:kern w:val="0"/>
                <w:sz w:val="21"/>
                <w:szCs w:val="21"/>
                <w:bdr w:val="none" w:color="auto" w:sz="0" w:space="0"/>
                <w:lang w:val="en-US" w:eastAsia="zh-CN" w:bidi="ar"/>
              </w:rPr>
              <w:t>查询分数</w:t>
            </w:r>
          </w:p>
        </w:tc>
        <w:tc>
          <w:tcPr>
            <w:tcW w:w="159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联系电话</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0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569"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774"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2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24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59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0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56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774"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2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24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59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01"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56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774"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2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24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598"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0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电子邮箱</w:t>
            </w:r>
          </w:p>
        </w:tc>
        <w:tc>
          <w:tcPr>
            <w:tcW w:w="7402"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Pr>
        <w:keepNext w:val="0"/>
        <w:keepLines w:val="0"/>
        <w:widowControl/>
        <w:suppressLineNumbers w:val="0"/>
        <w:jc w:val="left"/>
      </w:pPr>
      <w:r>
        <w:rPr>
          <w:rStyle w:val="5"/>
          <w:rFonts w:hint="default" w:ascii="Verdana" w:hAnsi="Verdana" w:eastAsia="宋体" w:cs="Verdana"/>
          <w:color w:val="626262"/>
          <w:kern w:val="0"/>
          <w:sz w:val="21"/>
          <w:szCs w:val="21"/>
          <w:bdr w:val="none" w:color="auto" w:sz="0" w:space="0"/>
          <w:lang w:val="en-US" w:eastAsia="zh-CN" w:bidi="ar"/>
        </w:rPr>
        <w:t>备注</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 xml:space="preserve">1.    </w:t>
      </w:r>
      <w:r>
        <w:rPr>
          <w:rFonts w:hint="default" w:ascii="Verdana" w:hAnsi="Verdana" w:eastAsia="宋体" w:cs="Verdana"/>
          <w:color w:val="626262"/>
          <w:kern w:val="0"/>
          <w:sz w:val="21"/>
          <w:szCs w:val="21"/>
          <w:bdr w:val="none" w:color="auto" w:sz="0" w:space="0"/>
          <w:lang w:val="en-US" w:eastAsia="zh-CN" w:bidi="ar"/>
        </w:rPr>
        <w:t>要求成绩复核的考生可在考试成绩公布10个工作日内认真填写此表并</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"mailto:上传至jszgcjfh@126.com"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发送至电子邮箱： jszgcjfh@126.com</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提出复核申请。</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 xml:space="preserve">2.    </w:t>
      </w:r>
      <w:r>
        <w:rPr>
          <w:rFonts w:hint="default" w:ascii="Verdana" w:hAnsi="Verdana" w:eastAsia="宋体" w:cs="Verdana"/>
          <w:color w:val="626262"/>
          <w:kern w:val="0"/>
          <w:sz w:val="21"/>
          <w:szCs w:val="21"/>
          <w:bdr w:val="none" w:color="auto" w:sz="0" w:space="0"/>
          <w:lang w:val="en-US" w:eastAsia="zh-CN" w:bidi="ar"/>
        </w:rPr>
        <w:t>复核时仅查询登记分数是否准确。</w:t>
      </w:r>
      <w:r>
        <w:rPr>
          <w:rFonts w:hint="default" w:ascii="Verdana" w:hAnsi="Verdana" w:eastAsia="宋体" w:cs="Verdana"/>
          <w:color w:val="626262"/>
          <w:kern w:val="0"/>
          <w:sz w:val="21"/>
          <w:szCs w:val="21"/>
          <w:bdr w:val="none" w:color="auto" w:sz="0" w:space="0"/>
          <w:lang w:val="en-US" w:eastAsia="zh-CN" w:bidi="ar"/>
        </w:rPr>
        <w:br w:type="textWrapping"/>
      </w:r>
      <w:r>
        <w:rPr>
          <w:rStyle w:val="5"/>
          <w:rFonts w:hint="default" w:ascii="Verdana" w:hAnsi="Verdana" w:eastAsia="宋体" w:cs="Verdana"/>
          <w:color w:val="626262"/>
          <w:kern w:val="0"/>
          <w:sz w:val="21"/>
          <w:szCs w:val="21"/>
          <w:bdr w:val="none" w:color="auto" w:sz="0" w:space="0"/>
          <w:lang w:val="en-US" w:eastAsia="zh-CN" w:bidi="ar"/>
        </w:rPr>
        <w:t xml:space="preserve">3.    </w:t>
      </w:r>
      <w:r>
        <w:rPr>
          <w:rFonts w:hint="default" w:ascii="Verdana" w:hAnsi="Verdana" w:eastAsia="宋体" w:cs="Verdana"/>
          <w:color w:val="626262"/>
          <w:kern w:val="0"/>
          <w:sz w:val="21"/>
          <w:szCs w:val="21"/>
          <w:bdr w:val="none" w:color="auto" w:sz="0" w:space="0"/>
          <w:lang w:val="en-US" w:eastAsia="zh-CN" w:bidi="ar"/>
        </w:rPr>
        <w:t>工作人员在受理复核申请5个工作日内通过电子邮件或电话回复成绩复核结果。</w:t>
      </w:r>
    </w:p>
    <w:p>
      <w:pPr>
        <w:spacing w:after="240" w:afterAutospacing="0"/>
        <w:rPr>
          <w:rStyle w:val="5"/>
          <w:rFonts w:hint="eastAsia" w:ascii="Verdana" w:hAnsi="Verdana" w:eastAsia="宋体" w:cs="Verdana"/>
          <w:color w:val="626262"/>
          <w:sz w:val="21"/>
          <w:szCs w:val="21"/>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4432E"/>
    <w:rsid w:val="4F9443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56EB1"/>
      <w:u w:val="none"/>
    </w:rPr>
  </w:style>
  <w:style w:type="character" w:styleId="7">
    <w:name w:val="Hyperlink"/>
    <w:basedOn w:val="4"/>
    <w:uiPriority w:val="0"/>
    <w:rPr>
      <w:color w:val="256EB1"/>
      <w:u w:val="none"/>
    </w:rPr>
  </w:style>
  <w:style w:type="character" w:customStyle="1" w:styleId="9">
    <w:name w:val="info2"/>
    <w:basedOn w:val="4"/>
    <w:uiPriority w:val="0"/>
    <w:rPr>
      <w:color w:val="776955"/>
      <w:bdr w:val="none" w:color="auto" w:sz="0" w:space="0"/>
    </w:rPr>
  </w:style>
  <w:style w:type="character" w:customStyle="1" w:styleId="10">
    <w:name w:val="info3"/>
    <w:basedOn w:val="4"/>
    <w:uiPriority w:val="0"/>
    <w:rPr>
      <w:color w:val="555555"/>
      <w:bdr w:val="none" w:color="auto" w:sz="0" w:space="0"/>
    </w:rPr>
  </w:style>
  <w:style w:type="character" w:customStyle="1" w:styleId="11">
    <w:name w:val="fr"/>
    <w:basedOn w:val="4"/>
    <w:uiPriority w:val="0"/>
  </w:style>
  <w:style w:type="character" w:customStyle="1" w:styleId="12">
    <w:name w:val="fr1"/>
    <w:basedOn w:val="4"/>
    <w:uiPriority w:val="0"/>
  </w:style>
  <w:style w:type="character" w:customStyle="1" w:styleId="13">
    <w:name w:val="fr2"/>
    <w:basedOn w:val="4"/>
    <w:uiPriority w:val="0"/>
  </w:style>
  <w:style w:type="character" w:customStyle="1" w:styleId="14">
    <w:name w:val="info"/>
    <w:basedOn w:val="4"/>
    <w:uiPriority w:val="0"/>
    <w:rPr>
      <w:color w:val="555555"/>
      <w:bdr w:val="none" w:color="auto" w:sz="0" w:space="0"/>
    </w:rPr>
  </w:style>
  <w:style w:type="character" w:customStyle="1" w:styleId="15">
    <w:name w:val="info1"/>
    <w:basedOn w:val="4"/>
    <w:uiPriority w:val="0"/>
    <w:rPr>
      <w:color w:val="C51333"/>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2016-09-02T05:33:00Z</dcterms:created>
  <dc:creator>Administrator</dc:creator>
  <cp:lastModifiedBy>Administrator</cp:lastModifiedBy>
  <dcterms:modified xsi:type="dcterms:W3CDTF">2016-09-02T05:51:17Z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