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Autospacing="1" w:afterAutospacing="1"/>
        <w:ind w:left="0" w:right="0"/>
      </w:pPr>
      <w:r>
        <w:rPr>
          <w:rFonts w:ascii="黑体" w:hAnsi="宋体" w:eastAsia="黑体" w:cs="黑体"/>
          <w:i w:val="0"/>
          <w:iCs w:val="0"/>
          <w:caps w:val="0"/>
          <w:color w:val="000000"/>
          <w:spacing w:val="0"/>
          <w:sz w:val="32"/>
          <w:szCs w:val="32"/>
          <w:shd w:val="clear" w:fill="FFFFFF"/>
        </w:rPr>
        <w:t>附件</w:t>
      </w:r>
      <w:r>
        <w:rPr>
          <w:rFonts w:hint="eastAsia" w:ascii="黑体" w:hAnsi="宋体" w:eastAsia="黑体" w:cs="黑体"/>
          <w:i w:val="0"/>
          <w:iCs w:val="0"/>
          <w:caps w:val="0"/>
          <w:color w:val="000000"/>
          <w:spacing w:val="0"/>
          <w:sz w:val="32"/>
          <w:szCs w:val="32"/>
          <w:shd w:val="clear" w:fill="FFFFFF"/>
        </w:rPr>
        <w:t>1</w:t>
      </w:r>
    </w:p>
    <w:p>
      <w:pPr>
        <w:pStyle w:val="2"/>
        <w:keepNext w:val="0"/>
        <w:keepLines w:val="0"/>
        <w:widowControl/>
        <w:suppressLineNumbers w:val="0"/>
        <w:spacing w:beforeAutospacing="1" w:afterAutospacing="1"/>
        <w:ind w:left="0" w:right="0"/>
        <w:jc w:val="center"/>
      </w:pPr>
      <w:r>
        <w:rPr>
          <w:rFonts w:ascii="方正小标宋_GBK" w:hAnsi="方正小标宋_GBK" w:eastAsia="方正小标宋_GBK" w:cs="方正小标宋_GBK"/>
          <w:i w:val="0"/>
          <w:iCs w:val="0"/>
          <w:caps w:val="0"/>
          <w:color w:val="000000"/>
          <w:spacing w:val="0"/>
          <w:sz w:val="44"/>
          <w:szCs w:val="44"/>
          <w:shd w:val="clear" w:fill="FFFFFF"/>
        </w:rPr>
        <w:t>中小学教师资格考试（笔试）科目类别及有关</w:t>
      </w:r>
      <w:r>
        <w:rPr>
          <w:rFonts w:hint="default" w:ascii="方正小标宋_GBK" w:hAnsi="方正小标宋_GBK" w:eastAsia="方正小标宋_GBK" w:cs="方正小标宋_GBK"/>
          <w:i w:val="0"/>
          <w:iCs w:val="0"/>
          <w:caps w:val="0"/>
          <w:color w:val="000000"/>
          <w:spacing w:val="0"/>
          <w:sz w:val="44"/>
          <w:szCs w:val="44"/>
          <w:shd w:val="clear" w:fill="FFFFFF"/>
        </w:rPr>
        <w:t>说明</w:t>
      </w:r>
      <w:r>
        <w:rPr>
          <w:rFonts w:ascii="微软雅黑" w:hAnsi="微软雅黑" w:eastAsia="微软雅黑" w:cs="微软雅黑"/>
          <w:i w:val="0"/>
          <w:iCs w:val="0"/>
          <w:caps w:val="0"/>
          <w:color w:val="000000"/>
          <w:spacing w:val="0"/>
          <w:sz w:val="18"/>
          <w:szCs w:val="18"/>
          <w:shd w:val="clear" w:fill="FFFFFF"/>
        </w:rPr>
        <w:br w:type="textWrapping"/>
      </w:r>
      <w:r>
        <w:rPr>
          <w:rFonts w:hint="eastAsia" w:ascii="微软雅黑" w:hAnsi="微软雅黑" w:eastAsia="微软雅黑" w:cs="微软雅黑"/>
          <w:i w:val="0"/>
          <w:iCs w:val="0"/>
          <w:caps w:val="0"/>
          <w:color w:val="000000"/>
          <w:spacing w:val="0"/>
          <w:sz w:val="18"/>
          <w:szCs w:val="18"/>
          <w:shd w:val="clear" w:fill="FFFFFF"/>
        </w:rPr>
        <w:t> </w:t>
      </w:r>
    </w:p>
    <w:p>
      <w:pPr>
        <w:pStyle w:val="2"/>
        <w:keepNext w:val="0"/>
        <w:keepLines w:val="0"/>
        <w:widowControl/>
        <w:suppressLineNumbers w:val="0"/>
        <w:spacing w:beforeAutospacing="1" w:afterAutospacing="1"/>
        <w:ind w:left="0" w:right="0"/>
      </w:pPr>
      <w:r>
        <w:rPr>
          <w:rFonts w:hint="eastAsia" w:ascii="宋体" w:hAnsi="宋体" w:eastAsia="宋体" w:cs="宋体"/>
          <w:i w:val="0"/>
          <w:iCs w:val="0"/>
          <w:caps w:val="0"/>
          <w:color w:val="000000"/>
          <w:spacing w:val="0"/>
          <w:sz w:val="32"/>
          <w:szCs w:val="32"/>
          <w:shd w:val="clear" w:fill="FFFFFF"/>
        </w:rPr>
        <w:t>    中小学教师资格考试（笔试）实行全国统一命题、统一考试、统一划定合格线。宁夏2022年上半年中小学教师资格考试（笔试）全部采取纸笔考试形式进行，每科考试时间为120分钟。</w:t>
      </w:r>
    </w:p>
    <w:p>
      <w:pPr>
        <w:pStyle w:val="2"/>
        <w:keepNext w:val="0"/>
        <w:keepLines w:val="0"/>
        <w:widowControl/>
        <w:suppressLineNumbers w:val="0"/>
        <w:spacing w:beforeAutospacing="1" w:afterAutospacing="1"/>
        <w:ind w:left="0" w:right="0"/>
        <w:jc w:val="center"/>
      </w:pPr>
      <w:r>
        <w:rPr>
          <w:rStyle w:val="5"/>
          <w:rFonts w:hint="eastAsia" w:ascii="宋体" w:hAnsi="宋体" w:eastAsia="宋体" w:cs="宋体"/>
          <w:i w:val="0"/>
          <w:iCs w:val="0"/>
          <w:caps w:val="0"/>
          <w:color w:val="000000"/>
          <w:spacing w:val="0"/>
          <w:sz w:val="32"/>
          <w:szCs w:val="32"/>
          <w:shd w:val="clear" w:fill="FFFFFF"/>
        </w:rPr>
        <w:t> 2022年上半年中小学教师资格考试（笔试）日程安排表</w:t>
      </w:r>
    </w:p>
    <w:tbl>
      <w:tblPr>
        <w:tblW w:w="8330" w:type="dxa"/>
        <w:jc w:val="center"/>
        <w:tblBorders>
          <w:top w:val="single" w:color="000000" w:sz="12" w:space="0"/>
          <w:left w:val="single" w:color="000000" w:sz="12" w:space="0"/>
          <w:bottom w:val="single" w:color="000000" w:sz="12" w:space="0"/>
          <w:right w:val="single" w:color="000000" w:sz="12"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615"/>
        <w:gridCol w:w="2037"/>
        <w:gridCol w:w="2552"/>
        <w:gridCol w:w="2126"/>
      </w:tblGrid>
      <w:tr>
        <w:tblPrEx>
          <w:tblBorders>
            <w:top w:val="single" w:color="000000" w:sz="12" w:space="0"/>
            <w:left w:val="single" w:color="000000" w:sz="12" w:space="0"/>
            <w:bottom w:val="single" w:color="000000" w:sz="12" w:space="0"/>
            <w:right w:val="single" w:color="000000" w:sz="12"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615" w:type="dxa"/>
            <w:vMerge w:val="restart"/>
            <w:tcBorders>
              <w:top w:val="nil"/>
              <w:left w:val="nil"/>
              <w:bottom w:val="nil"/>
              <w:right w:val="nil"/>
            </w:tcBorders>
            <w:shd w:val="clear"/>
            <w:vAlign w:val="top"/>
          </w:tcPr>
          <w:p>
            <w:pPr>
              <w:pStyle w:val="2"/>
              <w:keepNext w:val="0"/>
              <w:keepLines w:val="0"/>
              <w:widowControl/>
              <w:suppressLineNumbers w:val="0"/>
              <w:spacing w:beforeAutospacing="1" w:afterAutospacing="1" w:line="324" w:lineRule="atLeast"/>
              <w:ind w:left="0" w:right="0"/>
              <w:jc w:val="center"/>
            </w:pPr>
            <w:r>
              <w:rPr>
                <w:rStyle w:val="5"/>
                <w:color w:val="000000"/>
                <w:sz w:val="18"/>
                <w:szCs w:val="18"/>
              </w:rPr>
              <w:t>      </w:t>
            </w:r>
          </w:p>
          <w:p>
            <w:pPr>
              <w:pStyle w:val="2"/>
              <w:keepNext w:val="0"/>
              <w:keepLines w:val="0"/>
              <w:widowControl/>
              <w:suppressLineNumbers w:val="0"/>
              <w:spacing w:beforeAutospacing="1" w:afterAutospacing="1" w:line="324" w:lineRule="atLeast"/>
              <w:ind w:left="0" w:right="0"/>
              <w:jc w:val="center"/>
            </w:pPr>
            <w:r>
              <w:rPr>
                <w:rStyle w:val="5"/>
                <w:rFonts w:hint="eastAsia" w:ascii="宋体" w:hAnsi="宋体" w:eastAsia="宋体" w:cs="宋体"/>
                <w:color w:val="000000"/>
                <w:sz w:val="21"/>
                <w:szCs w:val="21"/>
              </w:rPr>
              <w:t>时</w:t>
            </w:r>
            <w:r>
              <w:rPr>
                <w:rStyle w:val="5"/>
                <w:color w:val="000000"/>
                <w:sz w:val="18"/>
                <w:szCs w:val="18"/>
              </w:rPr>
              <w:t> </w:t>
            </w:r>
            <w:r>
              <w:rPr>
                <w:rStyle w:val="5"/>
                <w:rFonts w:hint="eastAsia" w:ascii="宋体" w:hAnsi="宋体" w:eastAsia="宋体" w:cs="宋体"/>
                <w:color w:val="000000"/>
                <w:sz w:val="21"/>
                <w:szCs w:val="21"/>
              </w:rPr>
              <w:t>间</w:t>
            </w:r>
          </w:p>
          <w:p>
            <w:pPr>
              <w:pStyle w:val="2"/>
              <w:keepNext w:val="0"/>
              <w:keepLines w:val="0"/>
              <w:widowControl/>
              <w:suppressLineNumbers w:val="0"/>
              <w:spacing w:beforeAutospacing="1" w:afterAutospacing="1" w:line="324" w:lineRule="atLeast"/>
              <w:ind w:left="0" w:right="0"/>
              <w:jc w:val="center"/>
            </w:pPr>
            <w:r>
              <w:rPr>
                <w:rStyle w:val="5"/>
                <w:color w:val="000000"/>
                <w:sz w:val="18"/>
                <w:szCs w:val="18"/>
              </w:rPr>
              <w:t> </w:t>
            </w:r>
          </w:p>
          <w:p>
            <w:pPr>
              <w:pStyle w:val="2"/>
              <w:keepNext w:val="0"/>
              <w:keepLines w:val="0"/>
              <w:widowControl/>
              <w:suppressLineNumbers w:val="0"/>
              <w:spacing w:beforeAutospacing="1" w:afterAutospacing="1" w:line="324" w:lineRule="atLeast"/>
              <w:ind w:left="0" w:right="0"/>
              <w:jc w:val="center"/>
            </w:pPr>
            <w:r>
              <w:rPr>
                <w:rStyle w:val="5"/>
                <w:rFonts w:hint="eastAsia" w:ascii="宋体" w:hAnsi="宋体" w:eastAsia="宋体" w:cs="宋体"/>
                <w:color w:val="000000"/>
                <w:sz w:val="21"/>
                <w:szCs w:val="21"/>
              </w:rPr>
              <w:t>类</w:t>
            </w:r>
            <w:r>
              <w:rPr>
                <w:rStyle w:val="5"/>
                <w:color w:val="000000"/>
                <w:sz w:val="18"/>
                <w:szCs w:val="18"/>
              </w:rPr>
              <w:t> </w:t>
            </w:r>
            <w:r>
              <w:rPr>
                <w:rStyle w:val="5"/>
                <w:rFonts w:hint="eastAsia" w:ascii="宋体" w:hAnsi="宋体" w:eastAsia="宋体" w:cs="宋体"/>
                <w:color w:val="000000"/>
                <w:sz w:val="21"/>
                <w:szCs w:val="21"/>
              </w:rPr>
              <w:t>别</w:t>
            </w:r>
          </w:p>
        </w:tc>
        <w:tc>
          <w:tcPr>
            <w:tcW w:w="6715" w:type="dxa"/>
            <w:gridSpan w:val="3"/>
            <w:vMerge w:val="restart"/>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Style w:val="5"/>
                <w:rFonts w:hint="eastAsia" w:ascii="宋体" w:hAnsi="宋体" w:eastAsia="宋体" w:cs="宋体"/>
                <w:color w:val="000000"/>
                <w:sz w:val="21"/>
                <w:szCs w:val="21"/>
              </w:rPr>
              <w:t>3月12日（星期六）</w:t>
            </w:r>
          </w:p>
        </w:tc>
      </w:tr>
      <w:tr>
        <w:tblPrEx>
          <w:tblBorders>
            <w:top w:val="single" w:color="000000" w:sz="12" w:space="0"/>
            <w:left w:val="single" w:color="000000" w:sz="12" w:space="0"/>
            <w:bottom w:val="single" w:color="000000" w:sz="12" w:space="0"/>
            <w:right w:val="single" w:color="000000" w:sz="12"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615" w:type="dxa"/>
            <w:vMerge w:val="continue"/>
            <w:tcBorders>
              <w:top w:val="nil"/>
              <w:left w:val="nil"/>
              <w:bottom w:val="nil"/>
              <w:right w:val="nil"/>
            </w:tcBorders>
            <w:shd w:val="clear"/>
            <w:vAlign w:val="top"/>
          </w:tcPr>
          <w:p>
            <w:pPr>
              <w:rPr>
                <w:rFonts w:hint="eastAsia" w:ascii="宋体"/>
                <w:color w:val="000000"/>
                <w:sz w:val="18"/>
                <w:szCs w:val="18"/>
              </w:rPr>
            </w:pPr>
          </w:p>
        </w:tc>
        <w:tc>
          <w:tcPr>
            <w:tcW w:w="6715" w:type="dxa"/>
            <w:gridSpan w:val="3"/>
            <w:vMerge w:val="continue"/>
            <w:tcBorders>
              <w:top w:val="nil"/>
              <w:left w:val="nil"/>
              <w:bottom w:val="nil"/>
              <w:right w:val="nil"/>
            </w:tcBorders>
            <w:shd w:val="clear"/>
            <w:vAlign w:val="center"/>
          </w:tcPr>
          <w:p>
            <w:pPr>
              <w:rPr>
                <w:rFonts w:hint="eastAsia" w:ascii="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outset" w:color="auto" w:sz="6" w:space="0"/>
            <w:insideV w:val="outset" w:color="auto" w:sz="6" w:space="0"/>
          </w:tblBorders>
          <w:shd w:val="clear"/>
          <w:tblCellMar>
            <w:top w:w="15" w:type="dxa"/>
            <w:left w:w="15" w:type="dxa"/>
            <w:bottom w:w="15" w:type="dxa"/>
            <w:right w:w="15" w:type="dxa"/>
          </w:tblCellMar>
        </w:tblPrEx>
        <w:trPr>
          <w:trHeight w:val="184" w:hRule="atLeast"/>
          <w:jc w:val="center"/>
        </w:trPr>
        <w:tc>
          <w:tcPr>
            <w:tcW w:w="1615" w:type="dxa"/>
            <w:vMerge w:val="continue"/>
            <w:tcBorders>
              <w:top w:val="nil"/>
              <w:left w:val="nil"/>
              <w:bottom w:val="nil"/>
              <w:right w:val="nil"/>
            </w:tcBorders>
            <w:shd w:val="clear"/>
            <w:vAlign w:val="top"/>
          </w:tcPr>
          <w:p>
            <w:pPr>
              <w:rPr>
                <w:rFonts w:hint="eastAsia" w:ascii="宋体"/>
                <w:color w:val="000000"/>
                <w:sz w:val="18"/>
                <w:szCs w:val="18"/>
              </w:rPr>
            </w:pPr>
          </w:p>
        </w:tc>
        <w:tc>
          <w:tcPr>
            <w:tcW w:w="2037"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Style w:val="5"/>
                <w:rFonts w:hint="eastAsia" w:ascii="宋体" w:hAnsi="宋体" w:eastAsia="宋体" w:cs="宋体"/>
                <w:color w:val="000000"/>
                <w:sz w:val="21"/>
                <w:szCs w:val="21"/>
              </w:rPr>
              <w:t>上</w:t>
            </w:r>
            <w:r>
              <w:rPr>
                <w:rStyle w:val="5"/>
                <w:color w:val="000000"/>
                <w:sz w:val="18"/>
                <w:szCs w:val="18"/>
              </w:rPr>
              <w:t>  </w:t>
            </w:r>
            <w:r>
              <w:rPr>
                <w:rStyle w:val="5"/>
                <w:rFonts w:hint="eastAsia" w:ascii="宋体" w:hAnsi="宋体" w:eastAsia="宋体" w:cs="宋体"/>
                <w:color w:val="000000"/>
                <w:sz w:val="21"/>
                <w:szCs w:val="21"/>
              </w:rPr>
              <w:t>午</w:t>
            </w:r>
          </w:p>
        </w:tc>
        <w:tc>
          <w:tcPr>
            <w:tcW w:w="2552"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Style w:val="5"/>
                <w:rFonts w:hint="eastAsia" w:ascii="宋体" w:hAnsi="宋体" w:eastAsia="宋体" w:cs="宋体"/>
                <w:color w:val="000000"/>
                <w:sz w:val="21"/>
                <w:szCs w:val="21"/>
              </w:rPr>
              <w:t>下</w:t>
            </w:r>
            <w:r>
              <w:rPr>
                <w:rStyle w:val="5"/>
                <w:color w:val="000000"/>
                <w:sz w:val="18"/>
                <w:szCs w:val="18"/>
              </w:rPr>
              <w:t>  </w:t>
            </w:r>
            <w:r>
              <w:rPr>
                <w:rStyle w:val="5"/>
                <w:rFonts w:hint="eastAsia" w:ascii="宋体" w:hAnsi="宋体" w:eastAsia="宋体" w:cs="宋体"/>
                <w:color w:val="000000"/>
                <w:sz w:val="21"/>
                <w:szCs w:val="21"/>
              </w:rPr>
              <w:t>午</w:t>
            </w:r>
          </w:p>
        </w:tc>
        <w:tc>
          <w:tcPr>
            <w:tcW w:w="2126"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Style w:val="5"/>
                <w:rFonts w:hint="eastAsia" w:ascii="宋体" w:hAnsi="宋体" w:eastAsia="宋体" w:cs="宋体"/>
                <w:color w:val="000000"/>
                <w:sz w:val="21"/>
                <w:szCs w:val="21"/>
              </w:rPr>
              <w:t>下</w:t>
            </w:r>
            <w:r>
              <w:rPr>
                <w:rStyle w:val="5"/>
                <w:color w:val="000000"/>
                <w:sz w:val="18"/>
                <w:szCs w:val="18"/>
              </w:rPr>
              <w:t>  </w:t>
            </w:r>
            <w:r>
              <w:rPr>
                <w:rStyle w:val="5"/>
                <w:rFonts w:hint="eastAsia" w:ascii="宋体" w:hAnsi="宋体" w:eastAsia="宋体" w:cs="宋体"/>
                <w:color w:val="000000"/>
                <w:sz w:val="21"/>
                <w:szCs w:val="21"/>
              </w:rPr>
              <w:t>午</w:t>
            </w:r>
          </w:p>
        </w:tc>
      </w:tr>
      <w:tr>
        <w:tblPrEx>
          <w:tblBorders>
            <w:top w:val="single" w:color="000000" w:sz="12" w:space="0"/>
            <w:left w:val="single" w:color="000000" w:sz="12" w:space="0"/>
            <w:bottom w:val="single" w:color="000000" w:sz="12" w:space="0"/>
            <w:right w:val="single" w:color="000000" w:sz="12" w:space="0"/>
            <w:insideH w:val="outset" w:color="auto" w:sz="6" w:space="0"/>
            <w:insideV w:val="outset" w:color="auto" w:sz="6" w:space="0"/>
          </w:tblBorders>
          <w:shd w:val="clear"/>
          <w:tblCellMar>
            <w:top w:w="15" w:type="dxa"/>
            <w:left w:w="15" w:type="dxa"/>
            <w:bottom w:w="15" w:type="dxa"/>
            <w:right w:w="15" w:type="dxa"/>
          </w:tblCellMar>
        </w:tblPrEx>
        <w:trPr>
          <w:trHeight w:val="357" w:hRule="atLeast"/>
          <w:jc w:val="center"/>
        </w:trPr>
        <w:tc>
          <w:tcPr>
            <w:tcW w:w="1615" w:type="dxa"/>
            <w:vMerge w:val="continue"/>
            <w:tcBorders>
              <w:top w:val="nil"/>
              <w:left w:val="nil"/>
              <w:bottom w:val="nil"/>
              <w:right w:val="nil"/>
            </w:tcBorders>
            <w:shd w:val="clear"/>
            <w:vAlign w:val="top"/>
          </w:tcPr>
          <w:p>
            <w:pPr>
              <w:rPr>
                <w:rFonts w:hint="eastAsia" w:ascii="宋体"/>
                <w:color w:val="000000"/>
                <w:sz w:val="18"/>
                <w:szCs w:val="18"/>
              </w:rPr>
            </w:pPr>
          </w:p>
        </w:tc>
        <w:tc>
          <w:tcPr>
            <w:tcW w:w="2037"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Style w:val="5"/>
                <w:rFonts w:hint="eastAsia" w:ascii="宋体" w:hAnsi="宋体" w:eastAsia="宋体" w:cs="宋体"/>
                <w:color w:val="000000"/>
                <w:sz w:val="21"/>
                <w:szCs w:val="21"/>
              </w:rPr>
              <w:t>9:00-11:00</w:t>
            </w:r>
          </w:p>
        </w:tc>
        <w:tc>
          <w:tcPr>
            <w:tcW w:w="2552"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Style w:val="5"/>
                <w:rFonts w:hint="eastAsia" w:ascii="宋体" w:hAnsi="宋体" w:eastAsia="宋体" w:cs="宋体"/>
                <w:color w:val="000000"/>
                <w:sz w:val="21"/>
                <w:szCs w:val="21"/>
              </w:rPr>
              <w:t>13:00-15:00</w:t>
            </w:r>
          </w:p>
        </w:tc>
        <w:tc>
          <w:tcPr>
            <w:tcW w:w="2126"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Style w:val="5"/>
                <w:rFonts w:hint="eastAsia" w:ascii="宋体" w:hAnsi="宋体" w:eastAsia="宋体" w:cs="宋体"/>
                <w:color w:val="000000"/>
                <w:sz w:val="21"/>
                <w:szCs w:val="21"/>
              </w:rPr>
              <w:t>16:00-18:00</w:t>
            </w:r>
          </w:p>
        </w:tc>
      </w:tr>
      <w:tr>
        <w:tblPrEx>
          <w:tblBorders>
            <w:top w:val="single" w:color="000000" w:sz="12" w:space="0"/>
            <w:left w:val="single" w:color="000000" w:sz="12" w:space="0"/>
            <w:bottom w:val="single" w:color="000000" w:sz="12" w:space="0"/>
            <w:right w:val="single" w:color="000000" w:sz="12" w:space="0"/>
            <w:insideH w:val="outset" w:color="auto" w:sz="6" w:space="0"/>
            <w:insideV w:val="outset" w:color="auto" w:sz="6" w:space="0"/>
          </w:tblBorders>
          <w:shd w:val="clear"/>
          <w:tblCellMar>
            <w:top w:w="15" w:type="dxa"/>
            <w:left w:w="15" w:type="dxa"/>
            <w:bottom w:w="15" w:type="dxa"/>
            <w:right w:w="15" w:type="dxa"/>
          </w:tblCellMar>
        </w:tblPrEx>
        <w:trPr>
          <w:trHeight w:val="447" w:hRule="atLeast"/>
          <w:jc w:val="center"/>
        </w:trPr>
        <w:tc>
          <w:tcPr>
            <w:tcW w:w="1615"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幼</w:t>
            </w:r>
            <w:r>
              <w:rPr>
                <w:color w:val="000000"/>
                <w:sz w:val="18"/>
                <w:szCs w:val="18"/>
              </w:rPr>
              <w:t> </w:t>
            </w:r>
            <w:r>
              <w:rPr>
                <w:rFonts w:hint="eastAsia" w:ascii="宋体" w:hAnsi="宋体" w:eastAsia="宋体" w:cs="宋体"/>
                <w:color w:val="000000"/>
                <w:sz w:val="21"/>
                <w:szCs w:val="21"/>
              </w:rPr>
              <w:t>儿</w:t>
            </w:r>
            <w:r>
              <w:rPr>
                <w:color w:val="000000"/>
                <w:sz w:val="18"/>
                <w:szCs w:val="18"/>
              </w:rPr>
              <w:t> </w:t>
            </w:r>
            <w:r>
              <w:rPr>
                <w:rFonts w:hint="eastAsia" w:ascii="宋体" w:hAnsi="宋体" w:eastAsia="宋体" w:cs="宋体"/>
                <w:color w:val="000000"/>
                <w:sz w:val="21"/>
                <w:szCs w:val="21"/>
              </w:rPr>
              <w:t>园</w:t>
            </w:r>
          </w:p>
        </w:tc>
        <w:tc>
          <w:tcPr>
            <w:tcW w:w="2037"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综合素质(幼儿园)</w:t>
            </w:r>
          </w:p>
        </w:tc>
        <w:tc>
          <w:tcPr>
            <w:tcW w:w="2552"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保教知识与能力</w:t>
            </w:r>
          </w:p>
        </w:tc>
        <w:tc>
          <w:tcPr>
            <w:tcW w:w="2126"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color w:val="000000"/>
                <w:sz w:val="18"/>
                <w:szCs w:val="18"/>
              </w:rPr>
              <w:t> </w:t>
            </w:r>
          </w:p>
        </w:tc>
      </w:tr>
      <w:tr>
        <w:tblPrEx>
          <w:tblBorders>
            <w:top w:val="single" w:color="000000" w:sz="12" w:space="0"/>
            <w:left w:val="single" w:color="000000" w:sz="12" w:space="0"/>
            <w:bottom w:val="single" w:color="000000" w:sz="12" w:space="0"/>
            <w:right w:val="single" w:color="000000" w:sz="12" w:space="0"/>
            <w:insideH w:val="outset" w:color="auto" w:sz="6" w:space="0"/>
            <w:insideV w:val="outset" w:color="auto" w:sz="6" w:space="0"/>
          </w:tblBorders>
          <w:shd w:val="clear"/>
          <w:tblCellMar>
            <w:top w:w="15" w:type="dxa"/>
            <w:left w:w="15" w:type="dxa"/>
            <w:bottom w:w="15" w:type="dxa"/>
            <w:right w:w="15" w:type="dxa"/>
          </w:tblCellMar>
        </w:tblPrEx>
        <w:trPr>
          <w:trHeight w:val="403" w:hRule="atLeast"/>
          <w:jc w:val="center"/>
        </w:trPr>
        <w:tc>
          <w:tcPr>
            <w:tcW w:w="1615"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小</w:t>
            </w:r>
            <w:r>
              <w:rPr>
                <w:color w:val="000000"/>
                <w:sz w:val="18"/>
                <w:szCs w:val="18"/>
              </w:rPr>
              <w:t>     </w:t>
            </w:r>
            <w:r>
              <w:rPr>
                <w:rFonts w:hint="eastAsia" w:ascii="宋体" w:hAnsi="宋体" w:eastAsia="宋体" w:cs="宋体"/>
                <w:color w:val="000000"/>
                <w:sz w:val="21"/>
                <w:szCs w:val="21"/>
              </w:rPr>
              <w:t>学</w:t>
            </w:r>
          </w:p>
        </w:tc>
        <w:tc>
          <w:tcPr>
            <w:tcW w:w="2037"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综合素质(小学)</w:t>
            </w:r>
          </w:p>
        </w:tc>
        <w:tc>
          <w:tcPr>
            <w:tcW w:w="2552"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教育教学知识与能力</w:t>
            </w:r>
          </w:p>
        </w:tc>
        <w:tc>
          <w:tcPr>
            <w:tcW w:w="2126"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color w:val="000000"/>
                <w:sz w:val="18"/>
                <w:szCs w:val="18"/>
              </w:rPr>
              <w:t> </w:t>
            </w:r>
          </w:p>
        </w:tc>
      </w:tr>
      <w:tr>
        <w:tblPrEx>
          <w:tblBorders>
            <w:top w:val="single" w:color="000000" w:sz="12" w:space="0"/>
            <w:left w:val="single" w:color="000000" w:sz="12" w:space="0"/>
            <w:bottom w:val="single" w:color="000000" w:sz="12" w:space="0"/>
            <w:right w:val="single" w:color="000000" w:sz="12" w:space="0"/>
            <w:insideH w:val="outset" w:color="auto" w:sz="6" w:space="0"/>
            <w:insideV w:val="outset" w:color="auto" w:sz="6" w:space="0"/>
          </w:tblBorders>
          <w:tblCellMar>
            <w:top w:w="15" w:type="dxa"/>
            <w:left w:w="15" w:type="dxa"/>
            <w:bottom w:w="15" w:type="dxa"/>
            <w:right w:w="15" w:type="dxa"/>
          </w:tblCellMar>
        </w:tblPrEx>
        <w:trPr>
          <w:trHeight w:val="568" w:hRule="atLeast"/>
          <w:jc w:val="center"/>
        </w:trPr>
        <w:tc>
          <w:tcPr>
            <w:tcW w:w="1615"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初级中学</w:t>
            </w:r>
          </w:p>
        </w:tc>
        <w:tc>
          <w:tcPr>
            <w:tcW w:w="2037" w:type="dxa"/>
            <w:vMerge w:val="restart"/>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综合素质(中学)</w:t>
            </w:r>
          </w:p>
        </w:tc>
        <w:tc>
          <w:tcPr>
            <w:tcW w:w="2552" w:type="dxa"/>
            <w:vMerge w:val="restart"/>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教育知识与能力</w:t>
            </w:r>
          </w:p>
        </w:tc>
        <w:tc>
          <w:tcPr>
            <w:tcW w:w="2126"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学科知识与教学能力</w:t>
            </w:r>
            <w:r>
              <w:rPr>
                <w:color w:val="000000"/>
                <w:sz w:val="18"/>
                <w:szCs w:val="18"/>
              </w:rPr>
              <w:br w:type="textWrapping"/>
            </w:r>
            <w:r>
              <w:rPr>
                <w:rFonts w:hint="eastAsia" w:ascii="宋体" w:hAnsi="宋体" w:eastAsia="宋体" w:cs="宋体"/>
                <w:color w:val="000000"/>
                <w:sz w:val="21"/>
                <w:szCs w:val="21"/>
              </w:rPr>
              <w:t>（初级中学）</w:t>
            </w:r>
          </w:p>
        </w:tc>
      </w:tr>
      <w:tr>
        <w:tblPrEx>
          <w:tblBorders>
            <w:top w:val="single" w:color="000000" w:sz="12" w:space="0"/>
            <w:left w:val="single" w:color="000000" w:sz="12" w:space="0"/>
            <w:bottom w:val="single" w:color="000000" w:sz="12" w:space="0"/>
            <w:right w:val="single" w:color="000000" w:sz="12" w:space="0"/>
            <w:insideH w:val="outset" w:color="auto" w:sz="6" w:space="0"/>
            <w:insideV w:val="outset" w:color="auto" w:sz="6" w:space="0"/>
          </w:tblBorders>
          <w:tblCellMar>
            <w:top w:w="15" w:type="dxa"/>
            <w:left w:w="15" w:type="dxa"/>
            <w:bottom w:w="15" w:type="dxa"/>
            <w:right w:w="15" w:type="dxa"/>
          </w:tblCellMar>
        </w:tblPrEx>
        <w:trPr>
          <w:trHeight w:val="536" w:hRule="atLeast"/>
          <w:jc w:val="center"/>
        </w:trPr>
        <w:tc>
          <w:tcPr>
            <w:tcW w:w="1615"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高级中学</w:t>
            </w:r>
          </w:p>
        </w:tc>
        <w:tc>
          <w:tcPr>
            <w:tcW w:w="2037" w:type="dxa"/>
            <w:vMerge w:val="continue"/>
            <w:tcBorders>
              <w:top w:val="nil"/>
              <w:left w:val="nil"/>
              <w:bottom w:val="nil"/>
              <w:right w:val="nil"/>
            </w:tcBorders>
            <w:shd w:val="clear"/>
            <w:vAlign w:val="center"/>
          </w:tcPr>
          <w:p>
            <w:pPr>
              <w:rPr>
                <w:rFonts w:hint="eastAsia" w:ascii="宋体"/>
                <w:color w:val="000000"/>
                <w:sz w:val="18"/>
                <w:szCs w:val="18"/>
              </w:rPr>
            </w:pPr>
          </w:p>
        </w:tc>
        <w:tc>
          <w:tcPr>
            <w:tcW w:w="2552" w:type="dxa"/>
            <w:vMerge w:val="continue"/>
            <w:tcBorders>
              <w:top w:val="nil"/>
              <w:left w:val="nil"/>
              <w:bottom w:val="nil"/>
              <w:right w:val="nil"/>
            </w:tcBorders>
            <w:shd w:val="clear"/>
            <w:vAlign w:val="center"/>
          </w:tcPr>
          <w:p>
            <w:pPr>
              <w:rPr>
                <w:rFonts w:hint="eastAsia" w:ascii="宋体"/>
                <w:color w:val="000000"/>
                <w:sz w:val="18"/>
                <w:szCs w:val="18"/>
              </w:rPr>
            </w:pPr>
          </w:p>
        </w:tc>
        <w:tc>
          <w:tcPr>
            <w:tcW w:w="2126" w:type="dxa"/>
            <w:vMerge w:val="restart"/>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学科知识与教学能力</w:t>
            </w:r>
            <w:r>
              <w:rPr>
                <w:color w:val="000000"/>
                <w:sz w:val="18"/>
                <w:szCs w:val="18"/>
              </w:rPr>
              <w:br w:type="textWrapping"/>
            </w:r>
            <w:r>
              <w:rPr>
                <w:rFonts w:hint="eastAsia" w:ascii="宋体" w:hAnsi="宋体" w:eastAsia="宋体" w:cs="宋体"/>
                <w:color w:val="000000"/>
                <w:sz w:val="21"/>
                <w:szCs w:val="21"/>
              </w:rPr>
              <w:t>（高级中学）</w:t>
            </w:r>
          </w:p>
        </w:tc>
      </w:tr>
      <w:tr>
        <w:tblPrEx>
          <w:tblBorders>
            <w:top w:val="single" w:color="000000" w:sz="12" w:space="0"/>
            <w:left w:val="single" w:color="000000" w:sz="12" w:space="0"/>
            <w:bottom w:val="single" w:color="000000" w:sz="12" w:space="0"/>
            <w:right w:val="single" w:color="000000" w:sz="12" w:space="0"/>
            <w:insideH w:val="outset" w:color="auto" w:sz="6" w:space="0"/>
            <w:insideV w:val="outset" w:color="auto" w:sz="6" w:space="0"/>
          </w:tblBorders>
          <w:tblCellMar>
            <w:top w:w="15" w:type="dxa"/>
            <w:left w:w="15" w:type="dxa"/>
            <w:bottom w:w="15" w:type="dxa"/>
            <w:right w:w="15" w:type="dxa"/>
          </w:tblCellMar>
        </w:tblPrEx>
        <w:trPr>
          <w:trHeight w:val="599" w:hRule="atLeast"/>
          <w:jc w:val="center"/>
        </w:trPr>
        <w:tc>
          <w:tcPr>
            <w:tcW w:w="1615"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中职文化课</w:t>
            </w:r>
          </w:p>
        </w:tc>
        <w:tc>
          <w:tcPr>
            <w:tcW w:w="2037" w:type="dxa"/>
            <w:vMerge w:val="continue"/>
            <w:tcBorders>
              <w:top w:val="nil"/>
              <w:left w:val="nil"/>
              <w:bottom w:val="nil"/>
              <w:right w:val="nil"/>
            </w:tcBorders>
            <w:shd w:val="clear"/>
            <w:vAlign w:val="center"/>
          </w:tcPr>
          <w:p>
            <w:pPr>
              <w:rPr>
                <w:rFonts w:hint="eastAsia" w:ascii="宋体"/>
                <w:color w:val="000000"/>
                <w:sz w:val="18"/>
                <w:szCs w:val="18"/>
              </w:rPr>
            </w:pPr>
          </w:p>
        </w:tc>
        <w:tc>
          <w:tcPr>
            <w:tcW w:w="2552" w:type="dxa"/>
            <w:vMerge w:val="continue"/>
            <w:tcBorders>
              <w:top w:val="nil"/>
              <w:left w:val="nil"/>
              <w:bottom w:val="nil"/>
              <w:right w:val="nil"/>
            </w:tcBorders>
            <w:shd w:val="clear"/>
            <w:vAlign w:val="center"/>
          </w:tcPr>
          <w:p>
            <w:pPr>
              <w:rPr>
                <w:rFonts w:hint="eastAsia" w:ascii="宋体"/>
                <w:color w:val="000000"/>
                <w:sz w:val="18"/>
                <w:szCs w:val="18"/>
              </w:rPr>
            </w:pPr>
          </w:p>
        </w:tc>
        <w:tc>
          <w:tcPr>
            <w:tcW w:w="2126" w:type="dxa"/>
            <w:vMerge w:val="continue"/>
            <w:tcBorders>
              <w:top w:val="nil"/>
              <w:left w:val="nil"/>
              <w:bottom w:val="nil"/>
              <w:right w:val="nil"/>
            </w:tcBorders>
            <w:shd w:val="clear"/>
            <w:vAlign w:val="center"/>
          </w:tcPr>
          <w:p>
            <w:pPr>
              <w:rPr>
                <w:rFonts w:hint="eastAsia" w:ascii="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outset" w:color="auto" w:sz="6" w:space="0"/>
            <w:insideV w:val="outset" w:color="auto" w:sz="6" w:space="0"/>
          </w:tblBorders>
          <w:tblCellMar>
            <w:top w:w="15" w:type="dxa"/>
            <w:left w:w="15" w:type="dxa"/>
            <w:bottom w:w="15" w:type="dxa"/>
            <w:right w:w="15" w:type="dxa"/>
          </w:tblCellMar>
        </w:tblPrEx>
        <w:trPr>
          <w:trHeight w:val="529" w:hRule="atLeast"/>
          <w:jc w:val="center"/>
        </w:trPr>
        <w:tc>
          <w:tcPr>
            <w:tcW w:w="1615"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中职专业课</w:t>
            </w:r>
          </w:p>
        </w:tc>
        <w:tc>
          <w:tcPr>
            <w:tcW w:w="2037" w:type="dxa"/>
            <w:vMerge w:val="continue"/>
            <w:tcBorders>
              <w:top w:val="nil"/>
              <w:left w:val="nil"/>
              <w:bottom w:val="nil"/>
              <w:right w:val="nil"/>
            </w:tcBorders>
            <w:shd w:val="clear"/>
            <w:vAlign w:val="center"/>
          </w:tcPr>
          <w:p>
            <w:pPr>
              <w:rPr>
                <w:rFonts w:hint="eastAsia" w:ascii="宋体"/>
                <w:color w:val="000000"/>
                <w:sz w:val="18"/>
                <w:szCs w:val="18"/>
              </w:rPr>
            </w:pPr>
          </w:p>
        </w:tc>
        <w:tc>
          <w:tcPr>
            <w:tcW w:w="2552" w:type="dxa"/>
            <w:vMerge w:val="continue"/>
            <w:tcBorders>
              <w:top w:val="nil"/>
              <w:left w:val="nil"/>
              <w:bottom w:val="nil"/>
              <w:right w:val="nil"/>
            </w:tcBorders>
            <w:shd w:val="clear"/>
            <w:vAlign w:val="center"/>
          </w:tcPr>
          <w:p>
            <w:pPr>
              <w:rPr>
                <w:rFonts w:hint="eastAsia" w:ascii="宋体"/>
                <w:color w:val="000000"/>
                <w:sz w:val="18"/>
                <w:szCs w:val="18"/>
              </w:rPr>
            </w:pPr>
          </w:p>
        </w:tc>
        <w:tc>
          <w:tcPr>
            <w:tcW w:w="2126"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color w:val="000000"/>
                <w:sz w:val="18"/>
                <w:szCs w:val="18"/>
              </w:rPr>
              <w:t> </w:t>
            </w:r>
          </w:p>
        </w:tc>
      </w:tr>
      <w:tr>
        <w:tblPrEx>
          <w:tblBorders>
            <w:top w:val="single" w:color="000000" w:sz="12" w:space="0"/>
            <w:left w:val="single" w:color="000000" w:sz="12" w:space="0"/>
            <w:bottom w:val="single" w:color="000000" w:sz="12" w:space="0"/>
            <w:right w:val="single" w:color="000000" w:sz="12" w:space="0"/>
            <w:insideH w:val="outset" w:color="auto" w:sz="6" w:space="0"/>
            <w:insideV w:val="outset" w:color="auto" w:sz="6" w:space="0"/>
          </w:tblBorders>
          <w:tblCellMar>
            <w:top w:w="15" w:type="dxa"/>
            <w:left w:w="15" w:type="dxa"/>
            <w:bottom w:w="15" w:type="dxa"/>
            <w:right w:w="15" w:type="dxa"/>
          </w:tblCellMar>
        </w:tblPrEx>
        <w:trPr>
          <w:trHeight w:val="562" w:hRule="atLeast"/>
          <w:jc w:val="center"/>
        </w:trPr>
        <w:tc>
          <w:tcPr>
            <w:tcW w:w="1615"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中职实习指导</w:t>
            </w:r>
          </w:p>
        </w:tc>
        <w:tc>
          <w:tcPr>
            <w:tcW w:w="2037" w:type="dxa"/>
            <w:vMerge w:val="continue"/>
            <w:tcBorders>
              <w:top w:val="nil"/>
              <w:left w:val="nil"/>
              <w:bottom w:val="nil"/>
              <w:right w:val="nil"/>
            </w:tcBorders>
            <w:shd w:val="clear"/>
            <w:vAlign w:val="center"/>
          </w:tcPr>
          <w:p>
            <w:pPr>
              <w:rPr>
                <w:rFonts w:hint="eastAsia" w:ascii="宋体"/>
                <w:color w:val="000000"/>
                <w:sz w:val="18"/>
                <w:szCs w:val="18"/>
              </w:rPr>
            </w:pPr>
          </w:p>
        </w:tc>
        <w:tc>
          <w:tcPr>
            <w:tcW w:w="2552" w:type="dxa"/>
            <w:vMerge w:val="continue"/>
            <w:tcBorders>
              <w:top w:val="nil"/>
              <w:left w:val="nil"/>
              <w:bottom w:val="nil"/>
              <w:right w:val="nil"/>
            </w:tcBorders>
            <w:shd w:val="clear"/>
            <w:vAlign w:val="center"/>
          </w:tcPr>
          <w:p>
            <w:pPr>
              <w:rPr>
                <w:rFonts w:hint="eastAsia" w:ascii="宋体"/>
                <w:color w:val="000000"/>
                <w:sz w:val="18"/>
                <w:szCs w:val="18"/>
              </w:rPr>
            </w:pPr>
          </w:p>
        </w:tc>
        <w:tc>
          <w:tcPr>
            <w:tcW w:w="2126"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color w:val="000000"/>
                <w:sz w:val="18"/>
                <w:szCs w:val="18"/>
              </w:rPr>
              <w:t> </w:t>
            </w:r>
          </w:p>
        </w:tc>
      </w:tr>
    </w:tbl>
    <w:p>
      <w:pPr>
        <w:pStyle w:val="2"/>
        <w:keepNext w:val="0"/>
        <w:keepLines w:val="0"/>
        <w:widowControl/>
        <w:suppressLineNumbers w:val="0"/>
        <w:spacing w:beforeAutospacing="1" w:afterAutospacing="1"/>
        <w:ind w:left="0" w:right="0"/>
        <w:jc w:val="left"/>
      </w:pPr>
      <w:r>
        <w:rPr>
          <w:rStyle w:val="5"/>
          <w:rFonts w:hint="eastAsia" w:ascii="宋体" w:hAnsi="宋体" w:eastAsia="宋体" w:cs="宋体"/>
          <w:i w:val="0"/>
          <w:iCs w:val="0"/>
          <w:caps w:val="0"/>
          <w:color w:val="000000"/>
          <w:spacing w:val="0"/>
          <w:sz w:val="32"/>
          <w:szCs w:val="32"/>
          <w:shd w:val="clear" w:fill="FFFFFF"/>
        </w:rPr>
        <w:t> </w:t>
      </w:r>
    </w:p>
    <w:p>
      <w:pPr>
        <w:pStyle w:val="2"/>
        <w:keepNext w:val="0"/>
        <w:keepLines w:val="0"/>
        <w:widowControl/>
        <w:suppressLineNumbers w:val="0"/>
        <w:spacing w:beforeAutospacing="1" w:afterAutospacing="1"/>
        <w:ind w:left="0" w:right="0"/>
        <w:jc w:val="left"/>
      </w:pPr>
      <w:r>
        <w:rPr>
          <w:rStyle w:val="5"/>
          <w:rFonts w:hint="eastAsia" w:ascii="宋体" w:hAnsi="宋体" w:eastAsia="宋体" w:cs="宋体"/>
          <w:i w:val="0"/>
          <w:iCs w:val="0"/>
          <w:caps w:val="0"/>
          <w:color w:val="000000"/>
          <w:spacing w:val="0"/>
          <w:sz w:val="32"/>
          <w:szCs w:val="32"/>
          <w:shd w:val="clear" w:fill="FFFFFF"/>
        </w:rPr>
        <w:t>    一、初级中学</w:t>
      </w:r>
      <w:r>
        <w:rPr>
          <w:rFonts w:hint="eastAsia" w:ascii="宋体" w:hAnsi="宋体" w:eastAsia="宋体" w:cs="宋体"/>
          <w:i w:val="0"/>
          <w:iCs w:val="0"/>
          <w:caps w:val="0"/>
          <w:color w:val="000000"/>
          <w:spacing w:val="0"/>
          <w:sz w:val="32"/>
          <w:szCs w:val="32"/>
          <w:shd w:val="clear" w:fill="FFFFFF"/>
        </w:rPr>
        <w:t>学科知识与教学能力科目为：语文、数学、物理、化学、生物、历史、地理、思想品德、英语、音乐、美术、体育与健康、历史与社会科学、信息技术、科学15个学科。</w:t>
      </w:r>
    </w:p>
    <w:p>
      <w:pPr>
        <w:pStyle w:val="2"/>
        <w:keepNext w:val="0"/>
        <w:keepLines w:val="0"/>
        <w:widowControl/>
        <w:suppressLineNumbers w:val="0"/>
        <w:spacing w:beforeAutospacing="1" w:afterAutospacing="1"/>
        <w:ind w:left="0" w:right="0"/>
        <w:jc w:val="left"/>
      </w:pPr>
      <w:r>
        <w:rPr>
          <w:rFonts w:hint="eastAsia" w:ascii="宋体" w:hAnsi="宋体" w:eastAsia="宋体" w:cs="宋体"/>
          <w:i w:val="0"/>
          <w:iCs w:val="0"/>
          <w:caps w:val="0"/>
          <w:color w:val="000000"/>
          <w:spacing w:val="0"/>
          <w:sz w:val="32"/>
          <w:szCs w:val="32"/>
          <w:shd w:val="clear" w:fill="FFFFFF"/>
        </w:rPr>
        <w:t>    二、</w:t>
      </w:r>
      <w:r>
        <w:rPr>
          <w:rStyle w:val="5"/>
          <w:rFonts w:hint="eastAsia" w:ascii="宋体" w:hAnsi="宋体" w:eastAsia="宋体" w:cs="宋体"/>
          <w:i w:val="0"/>
          <w:iCs w:val="0"/>
          <w:caps w:val="0"/>
          <w:color w:val="000000"/>
          <w:spacing w:val="0"/>
          <w:sz w:val="32"/>
          <w:szCs w:val="32"/>
          <w:shd w:val="clear" w:fill="FFFFFF"/>
        </w:rPr>
        <w:t>高级中学、中职文化课</w:t>
      </w:r>
      <w:r>
        <w:rPr>
          <w:rFonts w:hint="eastAsia" w:ascii="宋体" w:hAnsi="宋体" w:eastAsia="宋体" w:cs="宋体"/>
          <w:i w:val="0"/>
          <w:iCs w:val="0"/>
          <w:caps w:val="0"/>
          <w:color w:val="000000"/>
          <w:spacing w:val="0"/>
          <w:sz w:val="32"/>
          <w:szCs w:val="32"/>
          <w:shd w:val="clear" w:fill="FFFFFF"/>
        </w:rPr>
        <w:t>的学科知识与教学能力科目为：语文、数学、物理、化学、生物、历史、地理、思想政治、英语、音乐、美术、体育与健康、信息技术、通用技术14个学科。</w:t>
      </w:r>
    </w:p>
    <w:p>
      <w:pPr>
        <w:pStyle w:val="2"/>
        <w:keepNext w:val="0"/>
        <w:keepLines w:val="0"/>
        <w:widowControl/>
        <w:suppressLineNumbers w:val="0"/>
        <w:spacing w:beforeAutospacing="1" w:afterAutospacing="1"/>
        <w:ind w:left="0" w:right="0"/>
      </w:pPr>
      <w:r>
        <w:rPr>
          <w:rFonts w:hint="eastAsia" w:ascii="宋体" w:hAnsi="宋体" w:eastAsia="宋体" w:cs="宋体"/>
          <w:i w:val="0"/>
          <w:iCs w:val="0"/>
          <w:caps w:val="0"/>
          <w:color w:val="000000"/>
          <w:spacing w:val="0"/>
          <w:sz w:val="32"/>
          <w:szCs w:val="32"/>
          <w:shd w:val="clear" w:fill="FFFFFF"/>
        </w:rPr>
        <w:t>    三、</w:t>
      </w:r>
      <w:r>
        <w:rPr>
          <w:rStyle w:val="5"/>
          <w:rFonts w:hint="eastAsia" w:ascii="宋体" w:hAnsi="宋体" w:eastAsia="宋体" w:cs="宋体"/>
          <w:i w:val="0"/>
          <w:iCs w:val="0"/>
          <w:caps w:val="0"/>
          <w:color w:val="000000"/>
          <w:spacing w:val="0"/>
          <w:sz w:val="32"/>
          <w:szCs w:val="32"/>
          <w:shd w:val="clear" w:fill="FFFFFF"/>
        </w:rPr>
        <w:t>申请中职专业课、中职实习指导</w:t>
      </w:r>
      <w:r>
        <w:rPr>
          <w:rFonts w:hint="eastAsia" w:ascii="宋体" w:hAnsi="宋体" w:eastAsia="宋体" w:cs="宋体"/>
          <w:i w:val="0"/>
          <w:iCs w:val="0"/>
          <w:caps w:val="0"/>
          <w:color w:val="000000"/>
          <w:spacing w:val="0"/>
          <w:sz w:val="32"/>
          <w:szCs w:val="32"/>
          <w:shd w:val="clear" w:fill="FFFFFF"/>
        </w:rPr>
        <w:t>教师资格的人员参加高级中学教师的综合素质（中学）和教育知识与能力两科考试。学科知识与教学能力一科，结合面试环节进行考查。</w:t>
      </w:r>
    </w:p>
    <w:p>
      <w:pPr>
        <w:pStyle w:val="2"/>
        <w:keepNext w:val="0"/>
        <w:keepLines w:val="0"/>
        <w:widowControl/>
        <w:suppressLineNumbers w:val="0"/>
        <w:spacing w:beforeAutospacing="1" w:afterAutospacing="1"/>
        <w:ind w:left="0" w:right="0"/>
      </w:pPr>
      <w:r>
        <w:rPr>
          <w:rFonts w:hint="eastAsia" w:ascii="宋体" w:hAnsi="宋体" w:eastAsia="宋体" w:cs="宋体"/>
          <w:i w:val="0"/>
          <w:iCs w:val="0"/>
          <w:caps w:val="0"/>
          <w:color w:val="000000"/>
          <w:spacing w:val="0"/>
          <w:sz w:val="32"/>
          <w:szCs w:val="32"/>
          <w:shd w:val="clear" w:fill="FFFFFF"/>
        </w:rPr>
        <w:t>    四、根据《教育部教师工作司关于调整中小学教师资格考试部分考试科目名称的通知》（教师司函〔2021〕14号），自2021年6月起对中小学教师资格考试小学社会等科目名称进行相应调整，具体如下：</w:t>
      </w:r>
    </w:p>
    <w:p>
      <w:pPr>
        <w:pStyle w:val="2"/>
        <w:keepNext w:val="0"/>
        <w:keepLines w:val="0"/>
        <w:widowControl/>
        <w:suppressLineNumbers w:val="0"/>
        <w:spacing w:beforeAutospacing="1" w:afterAutospacing="1"/>
        <w:ind w:left="0" w:right="0"/>
      </w:pPr>
      <w:r>
        <w:rPr>
          <w:rFonts w:hint="eastAsia" w:ascii="宋体" w:hAnsi="宋体" w:eastAsia="宋体" w:cs="宋体"/>
          <w:i w:val="0"/>
          <w:iCs w:val="0"/>
          <w:caps w:val="0"/>
          <w:color w:val="000000"/>
          <w:spacing w:val="0"/>
          <w:sz w:val="32"/>
          <w:szCs w:val="32"/>
          <w:shd w:val="clear" w:fill="FFFFFF"/>
        </w:rPr>
        <w:t>    （一）小学面试科目中，“小学社会”调整为“小学道德与法治”；</w:t>
      </w:r>
    </w:p>
    <w:p>
      <w:pPr>
        <w:pStyle w:val="2"/>
        <w:keepNext w:val="0"/>
        <w:keepLines w:val="0"/>
        <w:widowControl/>
        <w:suppressLineNumbers w:val="0"/>
        <w:spacing w:beforeAutospacing="1" w:afterAutospacing="1"/>
        <w:ind w:left="0" w:right="0"/>
      </w:pPr>
      <w:r>
        <w:rPr>
          <w:rFonts w:hint="eastAsia" w:ascii="宋体" w:hAnsi="宋体" w:eastAsia="宋体" w:cs="宋体"/>
          <w:i w:val="0"/>
          <w:iCs w:val="0"/>
          <w:caps w:val="0"/>
          <w:color w:val="000000"/>
          <w:spacing w:val="0"/>
          <w:sz w:val="32"/>
          <w:szCs w:val="32"/>
          <w:shd w:val="clear" w:fill="FFFFFF"/>
        </w:rPr>
        <w:t>    （二）初级中学笔试科目中，“思想品德学科知识与教学能力（初级中学）” 调整为“道德与法治学科知识与教学能力（初级中学）”；</w:t>
      </w:r>
    </w:p>
    <w:p>
      <w:pPr>
        <w:pStyle w:val="2"/>
        <w:keepNext w:val="0"/>
        <w:keepLines w:val="0"/>
        <w:widowControl/>
        <w:suppressLineNumbers w:val="0"/>
        <w:spacing w:beforeAutospacing="1" w:afterAutospacing="1"/>
        <w:ind w:left="0" w:right="0"/>
      </w:pPr>
      <w:r>
        <w:rPr>
          <w:rFonts w:hint="eastAsia" w:ascii="宋体" w:hAnsi="宋体" w:eastAsia="宋体" w:cs="宋体"/>
          <w:i w:val="0"/>
          <w:iCs w:val="0"/>
          <w:caps w:val="0"/>
          <w:color w:val="000000"/>
          <w:spacing w:val="0"/>
          <w:sz w:val="32"/>
          <w:szCs w:val="32"/>
          <w:shd w:val="clear" w:fill="FFFFFF"/>
        </w:rPr>
        <w:t>    （三）初级中学面试科目中，“思想品德（初级中学）”调整为“道德与法治（初级中学）”。</w:t>
      </w:r>
    </w:p>
    <w:p>
      <w:pPr>
        <w:pStyle w:val="2"/>
        <w:keepNext w:val="0"/>
        <w:keepLines w:val="0"/>
        <w:widowControl/>
        <w:suppressLineNumbers w:val="0"/>
        <w:spacing w:beforeAutospacing="1" w:afterAutospacing="1"/>
        <w:ind w:left="0" w:right="0"/>
      </w:pPr>
      <w:r>
        <w:rPr>
          <w:rFonts w:hint="eastAsia" w:ascii="宋体" w:hAnsi="宋体" w:eastAsia="宋体" w:cs="宋体"/>
          <w:i w:val="0"/>
          <w:iCs w:val="0"/>
          <w:caps w:val="0"/>
          <w:color w:val="000000"/>
          <w:spacing w:val="0"/>
          <w:sz w:val="32"/>
          <w:szCs w:val="32"/>
          <w:shd w:val="clear" w:fill="FFFFFF"/>
        </w:rPr>
        <w:t>    上述考试科目名称调整后，在新的考试大纲颁布之前原科目考试大纲仍然适用，考生已通过且在有效期内的科目成绩仍然有效。</w:t>
      </w:r>
    </w:p>
    <w:p>
      <w:pPr>
        <w:pStyle w:val="2"/>
        <w:keepNext w:val="0"/>
        <w:keepLines w:val="0"/>
        <w:widowControl/>
        <w:suppressLineNumbers w:val="0"/>
        <w:spacing w:beforeAutospacing="1" w:afterAutospacing="1"/>
        <w:ind w:left="0" w:right="0"/>
      </w:pPr>
      <w:r>
        <w:rPr>
          <w:rFonts w:hint="eastAsia" w:ascii="微软雅黑" w:hAnsi="微软雅黑" w:eastAsia="微软雅黑" w:cs="微软雅黑"/>
          <w:i w:val="0"/>
          <w:iCs w:val="0"/>
          <w:caps w:val="0"/>
          <w:color w:val="000000"/>
          <w:spacing w:val="0"/>
          <w:sz w:val="18"/>
          <w:szCs w:val="18"/>
          <w:shd w:val="clear" w:fill="FFFFFF"/>
        </w:rPr>
        <w:t> </w:t>
      </w:r>
    </w:p>
    <w:p>
      <w:pPr>
        <w:pStyle w:val="2"/>
        <w:keepNext w:val="0"/>
        <w:keepLines w:val="0"/>
        <w:widowControl/>
        <w:suppressLineNumbers w:val="0"/>
        <w:spacing w:beforeAutospacing="1" w:afterAutospacing="1"/>
        <w:ind w:left="0" w:right="0"/>
      </w:pPr>
      <w:r>
        <w:rPr>
          <w:rFonts w:hint="eastAsia" w:ascii="黑体" w:hAnsi="宋体" w:eastAsia="黑体" w:cs="黑体"/>
          <w:i w:val="0"/>
          <w:iCs w:val="0"/>
          <w:caps w:val="0"/>
          <w:color w:val="000000"/>
          <w:spacing w:val="0"/>
          <w:sz w:val="32"/>
          <w:szCs w:val="32"/>
          <w:shd w:val="clear" w:fill="FFFFFF"/>
        </w:rPr>
        <w:t>附件2</w:t>
      </w:r>
    </w:p>
    <w:p>
      <w:pPr>
        <w:pStyle w:val="2"/>
        <w:keepNext w:val="0"/>
        <w:keepLines w:val="0"/>
        <w:widowControl/>
        <w:suppressLineNumbers w:val="0"/>
        <w:spacing w:beforeAutospacing="1" w:afterAutospacing="1"/>
        <w:ind w:left="0" w:right="0"/>
        <w:jc w:val="center"/>
      </w:pPr>
      <w:r>
        <w:rPr>
          <w:rFonts w:hint="default" w:ascii="方正小标宋_GBK" w:hAnsi="方正小标宋_GBK" w:eastAsia="方正小标宋_GBK" w:cs="方正小标宋_GBK"/>
          <w:i w:val="0"/>
          <w:iCs w:val="0"/>
          <w:caps w:val="0"/>
          <w:color w:val="000000"/>
          <w:spacing w:val="0"/>
          <w:sz w:val="44"/>
          <w:szCs w:val="44"/>
          <w:shd w:val="clear" w:fill="FFFFFF"/>
        </w:rPr>
        <w:t>中小学教师资格考试（笔试）报名考试流程</w:t>
      </w:r>
    </w:p>
    <w:p>
      <w:pPr>
        <w:pStyle w:val="2"/>
        <w:keepNext w:val="0"/>
        <w:keepLines w:val="0"/>
        <w:widowControl/>
        <w:suppressLineNumbers w:val="0"/>
        <w:spacing w:beforeAutospacing="1" w:afterAutospacing="1"/>
        <w:ind w:left="0" w:right="0"/>
      </w:pPr>
      <w:r>
        <w:rPr>
          <w:rFonts w:hint="eastAsia" w:ascii="宋体" w:hAnsi="宋体" w:eastAsia="宋体" w:cs="宋体"/>
          <w:i w:val="0"/>
          <w:iCs w:val="0"/>
          <w:caps w:val="0"/>
          <w:color w:val="000000"/>
          <w:spacing w:val="0"/>
          <w:sz w:val="32"/>
          <w:szCs w:val="32"/>
          <w:shd w:val="clear" w:fill="FFFFFF"/>
        </w:rPr>
        <w:t>    报名分为考生网上信息输入、网上确认和网上缴费三个阶段。</w:t>
      </w:r>
    </w:p>
    <w:p>
      <w:pPr>
        <w:pStyle w:val="2"/>
        <w:keepNext w:val="0"/>
        <w:keepLines w:val="0"/>
        <w:widowControl/>
        <w:suppressLineNumbers w:val="0"/>
        <w:spacing w:beforeAutospacing="1" w:afterAutospacing="1"/>
        <w:ind w:left="0" w:right="0"/>
      </w:pPr>
      <w:r>
        <w:rPr>
          <w:rFonts w:hint="eastAsia" w:ascii="黑体" w:hAnsi="宋体" w:eastAsia="黑体" w:cs="黑体"/>
          <w:i w:val="0"/>
          <w:iCs w:val="0"/>
          <w:caps w:val="0"/>
          <w:color w:val="000000"/>
          <w:spacing w:val="0"/>
          <w:sz w:val="32"/>
          <w:szCs w:val="32"/>
          <w:shd w:val="clear" w:fill="FFFFFF"/>
        </w:rPr>
        <w:t>    一、网上信息输入</w:t>
      </w:r>
    </w:p>
    <w:p>
      <w:pPr>
        <w:pStyle w:val="2"/>
        <w:keepNext w:val="0"/>
        <w:keepLines w:val="0"/>
        <w:widowControl/>
        <w:suppressLineNumbers w:val="0"/>
        <w:spacing w:beforeAutospacing="1" w:afterAutospacing="1"/>
        <w:ind w:left="0" w:right="0"/>
      </w:pPr>
      <w:r>
        <w:rPr>
          <w:rFonts w:hint="eastAsia" w:ascii="宋体" w:hAnsi="宋体" w:eastAsia="宋体" w:cs="宋体"/>
          <w:i w:val="0"/>
          <w:iCs w:val="0"/>
          <w:caps w:val="0"/>
          <w:color w:val="000000"/>
          <w:spacing w:val="0"/>
          <w:sz w:val="32"/>
          <w:szCs w:val="32"/>
          <w:shd w:val="clear" w:fill="FFFFFF"/>
        </w:rPr>
        <w:t>    第一步：登录。考生登录</w:t>
      </w:r>
      <w:r>
        <w:rPr>
          <w:rFonts w:ascii="仿宋_GB2312" w:hAnsi="微软雅黑" w:eastAsia="仿宋_GB2312" w:cs="仿宋_GB2312"/>
          <w:i w:val="0"/>
          <w:iCs w:val="0"/>
          <w:caps w:val="0"/>
          <w:color w:val="000000"/>
          <w:spacing w:val="0"/>
          <w:sz w:val="32"/>
          <w:szCs w:val="32"/>
          <w:shd w:val="clear" w:fill="FFFFFF"/>
        </w:rPr>
        <w:t>中小学教师资格考试网</w:t>
      </w:r>
      <w:r>
        <w:rPr>
          <w:rFonts w:hint="eastAsia" w:ascii="宋体" w:hAnsi="宋体" w:eastAsia="宋体" w:cs="宋体"/>
          <w:i w:val="0"/>
          <w:iCs w:val="0"/>
          <w:caps w:val="0"/>
          <w:color w:val="000000"/>
          <w:spacing w:val="0"/>
          <w:sz w:val="32"/>
          <w:szCs w:val="32"/>
          <w:shd w:val="clear" w:fill="FFFFFF"/>
        </w:rPr>
        <w:t>站（http://ntce.neea.edu.cn）。</w:t>
      </w:r>
    </w:p>
    <w:p>
      <w:pPr>
        <w:pStyle w:val="2"/>
        <w:keepNext w:val="0"/>
        <w:keepLines w:val="0"/>
        <w:widowControl/>
        <w:suppressLineNumbers w:val="0"/>
        <w:spacing w:beforeAutospacing="1" w:afterAutospacing="1"/>
        <w:ind w:left="0" w:right="0"/>
      </w:pPr>
      <w:r>
        <w:rPr>
          <w:rFonts w:hint="eastAsia" w:ascii="宋体" w:hAnsi="宋体" w:eastAsia="宋体" w:cs="宋体"/>
          <w:i w:val="0"/>
          <w:iCs w:val="0"/>
          <w:caps w:val="0"/>
          <w:color w:val="000000"/>
          <w:spacing w:val="0"/>
          <w:sz w:val="32"/>
          <w:szCs w:val="32"/>
          <w:shd w:val="clear" w:fill="FFFFFF"/>
        </w:rPr>
        <w:t>    第二步：注册。考生需首先进行注册。在完成注册后，按照流程填写个人信息、上传电子照片。对非首次报考且需保留笔试单科合格成绩的考生，注册时要注意检查填写信息（特别是姓名、身份证号、照片）的真实性和准确性，避免出现因前后信息不一致引起的笔试单科成绩无法保留问题。</w:t>
      </w:r>
    </w:p>
    <w:p>
      <w:pPr>
        <w:pStyle w:val="2"/>
        <w:keepNext w:val="0"/>
        <w:keepLines w:val="0"/>
        <w:widowControl/>
        <w:suppressLineNumbers w:val="0"/>
        <w:spacing w:beforeAutospacing="1" w:afterAutospacing="1"/>
        <w:ind w:left="0" w:right="0"/>
      </w:pPr>
      <w:r>
        <w:rPr>
          <w:rFonts w:hint="eastAsia" w:ascii="宋体" w:hAnsi="宋体" w:eastAsia="宋体" w:cs="宋体"/>
          <w:i w:val="0"/>
          <w:iCs w:val="0"/>
          <w:caps w:val="0"/>
          <w:color w:val="000000"/>
          <w:spacing w:val="0"/>
          <w:sz w:val="32"/>
          <w:szCs w:val="32"/>
          <w:shd w:val="clear" w:fill="FFFFFF"/>
        </w:rPr>
        <w:t>    照片要求：本人近6个月以内的免冠正面彩色证件照；照片大小、格式为jpg/jpeg，不大于200K；照片中显示考生头部和肩的上部，白色背景。不允许带头巾、发带、墨镜等装饰物。（建议使用Microsoft Office Picture Manager,图画, Photoshop, ACDsee等工具,将照片进行剪裁压缩）。此照片将用于准考证、中小学教师资格考试合格证明等，请考生上传照片时慎重选用，照片审核不通过的考生报名无效。</w:t>
      </w:r>
    </w:p>
    <w:p>
      <w:pPr>
        <w:pStyle w:val="2"/>
        <w:keepNext w:val="0"/>
        <w:keepLines w:val="0"/>
        <w:widowControl/>
        <w:suppressLineNumbers w:val="0"/>
        <w:spacing w:beforeAutospacing="1" w:afterAutospacing="1"/>
        <w:ind w:left="0" w:right="0"/>
      </w:pPr>
      <w:r>
        <w:rPr>
          <w:rFonts w:hint="eastAsia" w:ascii="宋体" w:hAnsi="宋体" w:eastAsia="宋体" w:cs="宋体"/>
          <w:i w:val="0"/>
          <w:iCs w:val="0"/>
          <w:caps w:val="0"/>
          <w:color w:val="000000"/>
          <w:spacing w:val="0"/>
          <w:sz w:val="32"/>
          <w:szCs w:val="32"/>
          <w:shd w:val="clear" w:fill="FFFFFF"/>
        </w:rPr>
        <w:t>    第三步：考生根据本人情况选择考区、考试科目。考区是考生进行网上确认的地点，具体考试地点以考生下载的准考证上地址为准（网上审核主要审核考生照片、考生信息的完整性，如因“照片不合格”或户籍不符等原因而未通过审核，考生在重新上传照片或修改个人资料的同时，还需重新选报省份、类别、科目。否则，本次报名无效）。</w:t>
      </w:r>
    </w:p>
    <w:p>
      <w:pPr>
        <w:pStyle w:val="2"/>
        <w:keepNext w:val="0"/>
        <w:keepLines w:val="0"/>
        <w:widowControl/>
        <w:suppressLineNumbers w:val="0"/>
        <w:spacing w:beforeAutospacing="1" w:afterAutospacing="1"/>
        <w:ind w:left="0" w:right="0"/>
      </w:pPr>
      <w:r>
        <w:rPr>
          <w:rFonts w:hint="eastAsia" w:ascii="宋体" w:hAnsi="宋体" w:eastAsia="宋体" w:cs="宋体"/>
          <w:i w:val="0"/>
          <w:iCs w:val="0"/>
          <w:caps w:val="0"/>
          <w:color w:val="000000"/>
          <w:spacing w:val="0"/>
          <w:sz w:val="32"/>
          <w:szCs w:val="32"/>
          <w:shd w:val="clear" w:fill="FFFFFF"/>
        </w:rPr>
        <w:t>    考生须在报名前仔细阅读中小学教师资格考试（笔试）报名公告中的各项内容和规定，并充分了解报考所需的各项条件。考生应对提供的报名姓名、性别、民族、学历等信息和照片真实性、准确性负全责，同时必须在报名系统中对“诚信考试承诺”进行确认。如果考生在不符合报名条件的情况下获得中小学教师资格考试（笔试）报名资格并通过笔试考试，后续出现无法考试、无法认定等情况，由此产生的后果由考生自负。</w:t>
      </w:r>
    </w:p>
    <w:p>
      <w:pPr>
        <w:pStyle w:val="2"/>
        <w:keepNext w:val="0"/>
        <w:keepLines w:val="0"/>
        <w:widowControl/>
        <w:suppressLineNumbers w:val="0"/>
        <w:spacing w:beforeAutospacing="1" w:afterAutospacing="1"/>
        <w:ind w:left="0" w:right="0"/>
      </w:pPr>
      <w:r>
        <w:rPr>
          <w:rFonts w:hint="eastAsia" w:ascii="宋体" w:hAnsi="宋体" w:eastAsia="宋体" w:cs="宋体"/>
          <w:i w:val="0"/>
          <w:iCs w:val="0"/>
          <w:caps w:val="0"/>
          <w:color w:val="000000"/>
          <w:spacing w:val="0"/>
          <w:sz w:val="32"/>
          <w:szCs w:val="32"/>
          <w:shd w:val="clear" w:fill="FFFFFF"/>
        </w:rPr>
        <w:t>     </w:t>
      </w:r>
      <w:r>
        <w:rPr>
          <w:rFonts w:hint="eastAsia" w:ascii="黑体" w:hAnsi="宋体" w:eastAsia="黑体" w:cs="黑体"/>
          <w:i w:val="0"/>
          <w:iCs w:val="0"/>
          <w:caps w:val="0"/>
          <w:color w:val="000000"/>
          <w:spacing w:val="0"/>
          <w:sz w:val="32"/>
          <w:szCs w:val="32"/>
          <w:shd w:val="clear" w:fill="FFFFFF"/>
        </w:rPr>
        <w:t>二、网上信息审核确认</w:t>
      </w:r>
    </w:p>
    <w:p>
      <w:pPr>
        <w:pStyle w:val="2"/>
        <w:keepNext w:val="0"/>
        <w:keepLines w:val="0"/>
        <w:widowControl/>
        <w:suppressLineNumbers w:val="0"/>
        <w:spacing w:beforeAutospacing="1" w:afterAutospacing="1"/>
        <w:ind w:left="0" w:right="0"/>
      </w:pPr>
      <w:r>
        <w:rPr>
          <w:rFonts w:hint="default" w:ascii="仿宋_GB2312" w:hAnsi="宋体" w:eastAsia="仿宋_GB2312" w:cs="仿宋_GB2312"/>
          <w:i w:val="0"/>
          <w:iCs w:val="0"/>
          <w:caps w:val="0"/>
          <w:color w:val="000000"/>
          <w:spacing w:val="0"/>
          <w:sz w:val="32"/>
          <w:szCs w:val="32"/>
          <w:shd w:val="clear" w:fill="FFFFFF"/>
        </w:rPr>
        <w:t>        考生在成功提交报名信息的</w:t>
      </w:r>
      <w:r>
        <w:rPr>
          <w:rFonts w:hint="eastAsia" w:ascii="宋体" w:hAnsi="宋体" w:eastAsia="宋体" w:cs="宋体"/>
          <w:i w:val="0"/>
          <w:iCs w:val="0"/>
          <w:caps w:val="0"/>
          <w:color w:val="000000"/>
          <w:spacing w:val="0"/>
          <w:sz w:val="32"/>
          <w:szCs w:val="32"/>
          <w:shd w:val="clear" w:fill="FFFFFF"/>
        </w:rPr>
        <w:t>24小时以后，需再次登录报名系统查看本人报名资格审查结果。确认点工作人员要在考务管理系统上进行“报名审核通过确认”操作，否则考生无法进行网上缴费。</w:t>
      </w:r>
    </w:p>
    <w:p>
      <w:pPr>
        <w:pStyle w:val="2"/>
        <w:keepNext w:val="0"/>
        <w:keepLines w:val="0"/>
        <w:widowControl/>
        <w:suppressLineNumbers w:val="0"/>
        <w:spacing w:beforeAutospacing="1" w:afterAutospacing="1"/>
        <w:ind w:left="0" w:right="0"/>
      </w:pPr>
      <w:r>
        <w:rPr>
          <w:rFonts w:hint="eastAsia" w:ascii="黑体" w:hAnsi="宋体" w:eastAsia="黑体" w:cs="黑体"/>
          <w:i w:val="0"/>
          <w:iCs w:val="0"/>
          <w:caps w:val="0"/>
          <w:color w:val="000000"/>
          <w:spacing w:val="0"/>
          <w:sz w:val="32"/>
          <w:szCs w:val="32"/>
          <w:shd w:val="clear" w:fill="FFFFFF"/>
        </w:rPr>
        <w:t>    三、网上缴费</w:t>
      </w:r>
    </w:p>
    <w:p>
      <w:pPr>
        <w:pStyle w:val="2"/>
        <w:keepNext w:val="0"/>
        <w:keepLines w:val="0"/>
        <w:widowControl/>
        <w:suppressLineNumbers w:val="0"/>
        <w:spacing w:beforeAutospacing="1" w:afterAutospacing="1"/>
        <w:ind w:left="0" w:right="0"/>
      </w:pPr>
      <w:r>
        <w:rPr>
          <w:rFonts w:hint="eastAsia" w:ascii="宋体" w:hAnsi="宋体" w:eastAsia="宋体" w:cs="宋体"/>
          <w:i w:val="0"/>
          <w:iCs w:val="0"/>
          <w:caps w:val="0"/>
          <w:color w:val="000000"/>
          <w:spacing w:val="0"/>
          <w:sz w:val="32"/>
          <w:szCs w:val="32"/>
          <w:shd w:val="clear" w:fill="FFFFFF"/>
        </w:rPr>
        <w:t>    根据</w:t>
      </w:r>
      <w:r>
        <w:rPr>
          <w:rFonts w:hint="default" w:ascii="仿宋_GB2312" w:hAnsi="微软雅黑" w:eastAsia="仿宋_GB2312" w:cs="仿宋_GB2312"/>
          <w:i w:val="0"/>
          <w:iCs w:val="0"/>
          <w:caps w:val="0"/>
          <w:color w:val="000000"/>
          <w:spacing w:val="0"/>
          <w:sz w:val="32"/>
          <w:szCs w:val="32"/>
          <w:shd w:val="clear" w:fill="FFFFFF"/>
        </w:rPr>
        <w:t> 教试中心</w:t>
      </w:r>
      <w:r>
        <w:rPr>
          <w:rFonts w:hint="eastAsia" w:ascii="宋体" w:hAnsi="宋体" w:eastAsia="宋体" w:cs="宋体"/>
          <w:i w:val="0"/>
          <w:iCs w:val="0"/>
          <w:caps w:val="0"/>
          <w:color w:val="000000"/>
          <w:spacing w:val="0"/>
          <w:sz w:val="32"/>
          <w:szCs w:val="32"/>
          <w:shd w:val="clear" w:fill="FFFFFF"/>
        </w:rPr>
        <w:t>〔2013〕130号文件精神，中小学教师资格考试报名实行网上缴费。报名信息经过网上审核确认后，考生再次登录报名网站进行缴费。缴费完成后，考生报名成功。已进行网上确认未进行网上缴费的，报名无效。</w:t>
      </w:r>
    </w:p>
    <w:p>
      <w:pPr>
        <w:pStyle w:val="2"/>
        <w:keepNext w:val="0"/>
        <w:keepLines w:val="0"/>
        <w:widowControl/>
        <w:suppressLineNumbers w:val="0"/>
        <w:spacing w:beforeAutospacing="1" w:afterAutospacing="1"/>
        <w:ind w:left="0" w:right="0"/>
        <w:jc w:val="center"/>
      </w:pPr>
      <w:r>
        <w:rPr>
          <w:rFonts w:hint="eastAsia" w:ascii="微软雅黑" w:hAnsi="微软雅黑" w:eastAsia="微软雅黑" w:cs="微软雅黑"/>
          <w:i w:val="0"/>
          <w:iCs w:val="0"/>
          <w:caps w:val="0"/>
          <w:color w:val="000000"/>
          <w:spacing w:val="0"/>
          <w:sz w:val="18"/>
          <w:szCs w:val="18"/>
          <w:shd w:val="clear" w:fill="FFFFFF"/>
        </w:rPr>
        <w:t> </w:t>
      </w:r>
    </w:p>
    <w:p>
      <w:pPr>
        <w:pStyle w:val="2"/>
        <w:keepNext w:val="0"/>
        <w:keepLines w:val="0"/>
        <w:widowControl/>
        <w:suppressLineNumbers w:val="0"/>
        <w:spacing w:beforeAutospacing="1" w:afterAutospacing="1"/>
        <w:ind w:left="0" w:right="0"/>
        <w:jc w:val="center"/>
      </w:pPr>
      <w:r>
        <w:rPr>
          <w:rFonts w:hint="eastAsia" w:ascii="微软雅黑" w:hAnsi="微软雅黑" w:eastAsia="微软雅黑" w:cs="微软雅黑"/>
          <w:i w:val="0"/>
          <w:iCs w:val="0"/>
          <w:caps w:val="0"/>
          <w:color w:val="000000"/>
          <w:spacing w:val="0"/>
          <w:sz w:val="18"/>
          <w:szCs w:val="18"/>
          <w:bdr w:val="none" w:color="auto" w:sz="0" w:space="0"/>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spacing w:beforeAutospacing="1" w:afterAutospacing="1"/>
        <w:ind w:left="0" w:right="0"/>
      </w:pPr>
      <w:r>
        <w:rPr>
          <w:rFonts w:hint="eastAsia" w:ascii="黑体" w:hAnsi="宋体" w:eastAsia="黑体" w:cs="黑体"/>
          <w:i w:val="0"/>
          <w:iCs w:val="0"/>
          <w:caps w:val="0"/>
          <w:color w:val="000000"/>
          <w:spacing w:val="0"/>
          <w:sz w:val="32"/>
          <w:szCs w:val="32"/>
          <w:shd w:val="clear" w:fill="FFFFFF"/>
        </w:rPr>
        <w:t>    四、考生准考证获取</w:t>
      </w:r>
    </w:p>
    <w:p>
      <w:pPr>
        <w:pStyle w:val="2"/>
        <w:keepNext w:val="0"/>
        <w:keepLines w:val="0"/>
        <w:widowControl/>
        <w:suppressLineNumbers w:val="0"/>
        <w:spacing w:beforeAutospacing="1" w:afterAutospacing="1"/>
        <w:ind w:left="0" w:right="0"/>
      </w:pPr>
      <w:r>
        <w:rPr>
          <w:rFonts w:hint="default" w:ascii="仿宋_GB2312" w:hAnsi="宋体" w:eastAsia="仿宋_GB2312" w:cs="仿宋_GB2312"/>
          <w:i w:val="0"/>
          <w:iCs w:val="0"/>
          <w:caps w:val="0"/>
          <w:color w:val="000000"/>
          <w:spacing w:val="0"/>
          <w:sz w:val="32"/>
          <w:szCs w:val="32"/>
          <w:shd w:val="clear" w:fill="FFFFFF"/>
        </w:rPr>
        <w:t>        （一）</w:t>
      </w:r>
      <w:r>
        <w:rPr>
          <w:rFonts w:hint="eastAsia" w:ascii="宋体" w:hAnsi="宋体" w:eastAsia="宋体" w:cs="宋体"/>
          <w:i w:val="0"/>
          <w:iCs w:val="0"/>
          <w:caps w:val="0"/>
          <w:color w:val="000000"/>
          <w:spacing w:val="0"/>
          <w:sz w:val="32"/>
          <w:szCs w:val="32"/>
          <w:shd w:val="clear" w:fill="FFFFFF"/>
        </w:rPr>
        <w:t>报名结束后，各考区在考务管理系统中完成考场编排，生成考生准考证号。</w:t>
      </w:r>
      <w:r>
        <w:rPr>
          <w:rFonts w:hint="eastAsia" w:ascii="黑体" w:hAnsi="宋体" w:eastAsia="黑体" w:cs="黑体"/>
          <w:i w:val="0"/>
          <w:iCs w:val="0"/>
          <w:caps w:val="0"/>
          <w:color w:val="000000"/>
          <w:spacing w:val="0"/>
          <w:sz w:val="32"/>
          <w:szCs w:val="32"/>
          <w:shd w:val="clear" w:fill="FFFFFF"/>
        </w:rPr>
        <w:br w:type="textWrapping"/>
      </w:r>
      <w:r>
        <w:rPr>
          <w:rFonts w:hint="eastAsia" w:ascii="宋体" w:hAnsi="宋体" w:eastAsia="宋体" w:cs="宋体"/>
          <w:i w:val="0"/>
          <w:iCs w:val="0"/>
          <w:caps w:val="0"/>
          <w:color w:val="000000"/>
          <w:spacing w:val="0"/>
          <w:sz w:val="32"/>
          <w:szCs w:val="32"/>
          <w:shd w:val="clear" w:fill="FFFFFF"/>
        </w:rPr>
        <w:t>    （二）准考证格式由教育部考试中心统一规定。考生在2022年3月7日至12日登录中小学教师资格考试网站（http://ntce.neea.edu.cn）自行下载并打印准考证，并按照准考证规定的时间、地点参加考试。</w:t>
      </w:r>
    </w:p>
    <w:p>
      <w:pPr>
        <w:pStyle w:val="2"/>
        <w:keepNext w:val="0"/>
        <w:keepLines w:val="0"/>
        <w:widowControl/>
        <w:suppressLineNumbers w:val="0"/>
        <w:spacing w:beforeAutospacing="1" w:afterAutospacing="1"/>
        <w:ind w:left="0" w:right="0"/>
      </w:pPr>
      <w:r>
        <w:rPr>
          <w:rFonts w:hint="eastAsia" w:ascii="黑体" w:hAnsi="宋体" w:eastAsia="黑体" w:cs="黑体"/>
          <w:i w:val="0"/>
          <w:iCs w:val="0"/>
          <w:caps w:val="0"/>
          <w:color w:val="000000"/>
          <w:spacing w:val="0"/>
          <w:sz w:val="32"/>
          <w:szCs w:val="32"/>
          <w:shd w:val="clear" w:fill="FFFFFF"/>
        </w:rPr>
        <w:t>    五、收费标准</w:t>
      </w:r>
    </w:p>
    <w:p>
      <w:pPr>
        <w:pStyle w:val="2"/>
        <w:keepNext w:val="0"/>
        <w:keepLines w:val="0"/>
        <w:widowControl/>
        <w:suppressLineNumbers w:val="0"/>
        <w:spacing w:beforeAutospacing="1" w:afterAutospacing="1"/>
        <w:ind w:left="0" w:right="0"/>
      </w:pPr>
      <w:r>
        <w:rPr>
          <w:rFonts w:hint="default" w:ascii="仿宋_GB2312" w:hAnsi="宋体" w:eastAsia="仿宋_GB2312" w:cs="仿宋_GB2312"/>
          <w:i w:val="0"/>
          <w:iCs w:val="0"/>
          <w:caps w:val="0"/>
          <w:color w:val="000000"/>
          <w:spacing w:val="0"/>
          <w:sz w:val="32"/>
          <w:szCs w:val="32"/>
          <w:shd w:val="clear" w:fill="FFFFFF"/>
        </w:rPr>
        <w:t>        按照自治区物价局、财政厅《关于我区中小学教师资格考试笔试收费标准的复函》（宁价费发〔</w:t>
      </w:r>
      <w:r>
        <w:rPr>
          <w:rFonts w:hint="eastAsia" w:ascii="宋体" w:hAnsi="宋体" w:eastAsia="宋体" w:cs="宋体"/>
          <w:i w:val="0"/>
          <w:iCs w:val="0"/>
          <w:caps w:val="0"/>
          <w:color w:val="000000"/>
          <w:spacing w:val="0"/>
          <w:sz w:val="32"/>
          <w:szCs w:val="32"/>
          <w:shd w:val="clear" w:fill="FFFFFF"/>
        </w:rPr>
        <w:t>2015〕37号）文件，宁夏考生每科按65元标准收费。</w:t>
      </w:r>
    </w:p>
    <w:p>
      <w:pPr>
        <w:pStyle w:val="2"/>
        <w:keepNext w:val="0"/>
        <w:keepLines w:val="0"/>
        <w:widowControl/>
        <w:suppressLineNumbers w:val="0"/>
        <w:spacing w:beforeAutospacing="1" w:afterAutospacing="1"/>
        <w:ind w:left="0" w:right="0"/>
      </w:pPr>
      <w:r>
        <w:rPr>
          <w:rFonts w:hint="eastAsia" w:ascii="黑体" w:hAnsi="宋体" w:eastAsia="黑体" w:cs="黑体"/>
          <w:i w:val="0"/>
          <w:iCs w:val="0"/>
          <w:caps w:val="0"/>
          <w:color w:val="000000"/>
          <w:spacing w:val="0"/>
          <w:sz w:val="32"/>
          <w:szCs w:val="32"/>
          <w:shd w:val="clear" w:fill="FFFFFF"/>
        </w:rPr>
        <w:t>    六、其他事项</w:t>
      </w:r>
    </w:p>
    <w:p>
      <w:pPr>
        <w:pStyle w:val="2"/>
        <w:keepNext w:val="0"/>
        <w:keepLines w:val="0"/>
        <w:widowControl/>
        <w:suppressLineNumbers w:val="0"/>
        <w:spacing w:beforeAutospacing="1" w:afterAutospacing="1"/>
        <w:ind w:left="0" w:right="0"/>
      </w:pPr>
      <w:r>
        <w:rPr>
          <w:rFonts w:hint="default" w:ascii="仿宋_GB2312" w:hAnsi="宋体" w:eastAsia="仿宋_GB2312" w:cs="仿宋_GB2312"/>
          <w:i w:val="0"/>
          <w:iCs w:val="0"/>
          <w:caps w:val="0"/>
          <w:color w:val="000000"/>
          <w:spacing w:val="0"/>
          <w:sz w:val="32"/>
          <w:szCs w:val="32"/>
          <w:shd w:val="clear" w:fill="FFFFFF"/>
        </w:rPr>
        <w:t>        （一）</w:t>
      </w:r>
      <w:r>
        <w:rPr>
          <w:rFonts w:hint="eastAsia" w:ascii="宋体" w:hAnsi="宋体" w:eastAsia="宋体" w:cs="宋体"/>
          <w:i w:val="0"/>
          <w:iCs w:val="0"/>
          <w:caps w:val="0"/>
          <w:color w:val="000000"/>
          <w:spacing w:val="0"/>
          <w:sz w:val="32"/>
          <w:szCs w:val="32"/>
          <w:shd w:val="clear" w:fill="FFFFFF"/>
        </w:rPr>
        <w:t>笔试执行教育部中小学教师资格《考试标准》和《考试大纲》（考生可通过http://ntce.neea.edu.cn网站免费下载）。笔试不指定教材，不组织培训。</w:t>
      </w:r>
    </w:p>
    <w:p>
      <w:pPr>
        <w:pStyle w:val="2"/>
        <w:keepNext w:val="0"/>
        <w:keepLines w:val="0"/>
        <w:widowControl/>
        <w:suppressLineNumbers w:val="0"/>
        <w:spacing w:beforeAutospacing="1" w:afterAutospacing="1"/>
        <w:ind w:left="0" w:right="0"/>
      </w:pPr>
      <w:r>
        <w:rPr>
          <w:rFonts w:hint="eastAsia" w:ascii="宋体" w:hAnsi="宋体" w:eastAsia="宋体" w:cs="宋体"/>
          <w:i w:val="0"/>
          <w:iCs w:val="0"/>
          <w:caps w:val="0"/>
          <w:color w:val="000000"/>
          <w:spacing w:val="0"/>
          <w:sz w:val="32"/>
          <w:szCs w:val="32"/>
          <w:shd w:val="clear" w:fill="FFFFFF"/>
        </w:rPr>
        <w:t>    （二）笔试成绩查询时间为4月15日起，届时考生可通过中小学教师资格考试网站（http://ntce.neea.edu.cn）查询本人成绩。</w:t>
      </w:r>
    </w:p>
    <w:p>
      <w:pPr>
        <w:pStyle w:val="2"/>
        <w:keepNext w:val="0"/>
        <w:keepLines w:val="0"/>
        <w:widowControl/>
        <w:suppressLineNumbers w:val="0"/>
        <w:spacing w:beforeAutospacing="1" w:afterAutospacing="1"/>
        <w:ind w:left="0" w:right="0"/>
      </w:pPr>
      <w:r>
        <w:rPr>
          <w:rFonts w:hint="eastAsia" w:ascii="宋体" w:hAnsi="宋体" w:eastAsia="宋体" w:cs="宋体"/>
          <w:i w:val="0"/>
          <w:iCs w:val="0"/>
          <w:caps w:val="0"/>
          <w:color w:val="000000"/>
          <w:spacing w:val="0"/>
          <w:sz w:val="32"/>
          <w:szCs w:val="32"/>
          <w:shd w:val="clear" w:fill="FFFFFF"/>
        </w:rPr>
        <w:t>    （三）考生如忘记密码，可通过以下三种途径重置密码：</w:t>
      </w:r>
    </w:p>
    <w:p>
      <w:pPr>
        <w:pStyle w:val="2"/>
        <w:keepNext w:val="0"/>
        <w:keepLines w:val="0"/>
        <w:widowControl/>
        <w:suppressLineNumbers w:val="0"/>
        <w:spacing w:beforeAutospacing="1" w:afterAutospacing="1"/>
        <w:ind w:left="0" w:right="0"/>
      </w:pPr>
      <w:r>
        <w:rPr>
          <w:rStyle w:val="5"/>
          <w:rFonts w:hint="eastAsia" w:ascii="宋体" w:hAnsi="宋体" w:eastAsia="宋体" w:cs="宋体"/>
          <w:i w:val="0"/>
          <w:iCs w:val="0"/>
          <w:caps w:val="0"/>
          <w:color w:val="000000"/>
          <w:spacing w:val="0"/>
          <w:sz w:val="32"/>
          <w:szCs w:val="32"/>
          <w:shd w:val="clear" w:fill="FFFFFF"/>
        </w:rPr>
        <w:t>    第一种</w:t>
      </w:r>
      <w:r>
        <w:rPr>
          <w:rFonts w:hint="eastAsia" w:ascii="宋体" w:hAnsi="宋体" w:eastAsia="宋体" w:cs="宋体"/>
          <w:i w:val="0"/>
          <w:iCs w:val="0"/>
          <w:caps w:val="0"/>
          <w:color w:val="000000"/>
          <w:spacing w:val="0"/>
          <w:sz w:val="32"/>
          <w:szCs w:val="32"/>
          <w:shd w:val="clear" w:fill="FFFFFF"/>
        </w:rPr>
        <w:t>自助重置密码：考生可通过回答注册时预设的“密码保护问题”自助重置密码。</w:t>
      </w:r>
    </w:p>
    <w:p>
      <w:pPr>
        <w:pStyle w:val="2"/>
        <w:keepNext w:val="0"/>
        <w:keepLines w:val="0"/>
        <w:widowControl/>
        <w:suppressLineNumbers w:val="0"/>
        <w:spacing w:beforeAutospacing="1" w:afterAutospacing="1"/>
        <w:ind w:left="0" w:right="0"/>
      </w:pPr>
      <w:r>
        <w:rPr>
          <w:rStyle w:val="5"/>
          <w:rFonts w:hint="eastAsia" w:ascii="宋体" w:hAnsi="宋体" w:eastAsia="宋体" w:cs="宋体"/>
          <w:i w:val="0"/>
          <w:iCs w:val="0"/>
          <w:caps w:val="0"/>
          <w:color w:val="000000"/>
          <w:spacing w:val="0"/>
          <w:sz w:val="32"/>
          <w:szCs w:val="32"/>
          <w:shd w:val="clear" w:fill="FFFFFF"/>
        </w:rPr>
        <w:t>    第二种</w:t>
      </w:r>
      <w:r>
        <w:rPr>
          <w:rFonts w:hint="eastAsia" w:ascii="宋体" w:hAnsi="宋体" w:eastAsia="宋体" w:cs="宋体"/>
          <w:i w:val="0"/>
          <w:iCs w:val="0"/>
          <w:caps w:val="0"/>
          <w:color w:val="000000"/>
          <w:spacing w:val="0"/>
          <w:sz w:val="32"/>
          <w:szCs w:val="32"/>
          <w:shd w:val="clear" w:fill="FFFFFF"/>
        </w:rPr>
        <w:t>短信获取密码：考生可通过报名注册时所填写的手机号码短信获取密码。</w:t>
      </w:r>
    </w:p>
    <w:p>
      <w:pPr>
        <w:pStyle w:val="2"/>
        <w:keepNext w:val="0"/>
        <w:keepLines w:val="0"/>
        <w:widowControl/>
        <w:suppressLineNumbers w:val="0"/>
        <w:spacing w:beforeAutospacing="1" w:afterAutospacing="1"/>
        <w:ind w:left="0" w:right="0"/>
      </w:pPr>
      <w:r>
        <w:rPr>
          <w:rStyle w:val="5"/>
          <w:rFonts w:hint="eastAsia" w:ascii="宋体" w:hAnsi="宋体" w:eastAsia="宋体" w:cs="宋体"/>
          <w:i w:val="0"/>
          <w:iCs w:val="0"/>
          <w:caps w:val="0"/>
          <w:color w:val="000000"/>
          <w:spacing w:val="0"/>
          <w:sz w:val="32"/>
          <w:szCs w:val="32"/>
          <w:shd w:val="clear" w:fill="FFFFFF"/>
        </w:rPr>
        <w:t>    第三种</w:t>
      </w:r>
      <w:r>
        <w:rPr>
          <w:rFonts w:hint="eastAsia" w:ascii="宋体" w:hAnsi="宋体" w:eastAsia="宋体" w:cs="宋体"/>
          <w:i w:val="0"/>
          <w:iCs w:val="0"/>
          <w:caps w:val="0"/>
          <w:color w:val="000000"/>
          <w:spacing w:val="0"/>
          <w:sz w:val="32"/>
          <w:szCs w:val="32"/>
          <w:shd w:val="clear" w:fill="FFFFFF"/>
        </w:rPr>
        <w:t>拔打教育部考试中心客服电话：考生可在工作时间内通过拨打教育部考试中心客服电话进行密码重置。</w:t>
      </w:r>
    </w:p>
    <w:p>
      <w:pPr>
        <w:pStyle w:val="2"/>
        <w:keepNext w:val="0"/>
        <w:keepLines w:val="0"/>
        <w:widowControl/>
        <w:suppressLineNumbers w:val="0"/>
        <w:spacing w:beforeAutospacing="1" w:afterAutospacing="1"/>
        <w:ind w:left="0" w:right="0"/>
      </w:pPr>
      <w:r>
        <w:rPr>
          <w:rStyle w:val="5"/>
          <w:rFonts w:hint="eastAsia" w:ascii="宋体" w:hAnsi="宋体" w:eastAsia="宋体" w:cs="宋体"/>
          <w:i w:val="0"/>
          <w:iCs w:val="0"/>
          <w:caps w:val="0"/>
          <w:color w:val="000000"/>
          <w:spacing w:val="0"/>
          <w:sz w:val="32"/>
          <w:szCs w:val="32"/>
          <w:shd w:val="clear" w:fill="FFFFFF"/>
        </w:rPr>
        <w:t>    客服电话010-82345677</w:t>
      </w:r>
      <w:r>
        <w:rPr>
          <w:rFonts w:hint="eastAsia" w:ascii="宋体" w:hAnsi="宋体" w:eastAsia="宋体" w:cs="宋体"/>
          <w:i w:val="0"/>
          <w:iCs w:val="0"/>
          <w:caps w:val="0"/>
          <w:color w:val="000000"/>
          <w:spacing w:val="0"/>
          <w:sz w:val="32"/>
          <w:szCs w:val="32"/>
          <w:shd w:val="clear" w:fill="FFFFFF"/>
        </w:rPr>
        <w:t>。</w:t>
      </w:r>
    </w:p>
    <w:p>
      <w:pPr>
        <w:pStyle w:val="2"/>
        <w:keepNext w:val="0"/>
        <w:keepLines w:val="0"/>
        <w:widowControl/>
        <w:suppressLineNumbers w:val="0"/>
        <w:spacing w:beforeAutospacing="1" w:afterAutospacing="1"/>
        <w:ind w:left="0" w:right="0"/>
      </w:pPr>
      <w:r>
        <w:rPr>
          <w:rFonts w:hint="eastAsia" w:ascii="宋体" w:hAnsi="宋体" w:eastAsia="宋体" w:cs="宋体"/>
          <w:i w:val="0"/>
          <w:iCs w:val="0"/>
          <w:caps w:val="0"/>
          <w:color w:val="000000"/>
          <w:spacing w:val="0"/>
          <w:sz w:val="32"/>
          <w:szCs w:val="32"/>
          <w:shd w:val="clear" w:fill="FFFFFF"/>
        </w:rPr>
        <w:t>    （四）</w:t>
      </w:r>
      <w:r>
        <w:rPr>
          <w:rFonts w:hint="default" w:ascii="仿宋_GB2312" w:hAnsi="宋体" w:eastAsia="仿宋_GB2312" w:cs="仿宋_GB2312"/>
          <w:i w:val="0"/>
          <w:iCs w:val="0"/>
          <w:caps w:val="0"/>
          <w:color w:val="000000"/>
          <w:spacing w:val="0"/>
          <w:sz w:val="32"/>
          <w:szCs w:val="32"/>
          <w:shd w:val="clear" w:fill="FFFFFF"/>
        </w:rPr>
        <w:t>其他考试有关事项请考生关注并登录教育部中小学教师资格考试网站（http://ntce.neea.edu.cn）或宁夏教育考试院网（https://www.nxjyks.cn）。</w:t>
      </w:r>
    </w:p>
    <w:p>
      <w:pPr>
        <w:pStyle w:val="2"/>
        <w:keepNext w:val="0"/>
        <w:keepLines w:val="0"/>
        <w:widowControl/>
        <w:suppressLineNumbers w:val="0"/>
        <w:spacing w:beforeAutospacing="1" w:afterAutospacing="1"/>
        <w:ind w:left="0" w:right="0"/>
        <w:jc w:val="center"/>
      </w:pPr>
      <w:r>
        <w:rPr>
          <w:rFonts w:hint="eastAsia" w:ascii="微软雅黑" w:hAnsi="微软雅黑" w:eastAsia="微软雅黑" w:cs="微软雅黑"/>
          <w:i w:val="0"/>
          <w:iCs w:val="0"/>
          <w:caps w:val="0"/>
          <w:color w:val="000000"/>
          <w:spacing w:val="0"/>
          <w:sz w:val="18"/>
          <w:szCs w:val="18"/>
          <w:shd w:val="clear" w:fill="FFFFFF"/>
        </w:rPr>
        <w:t> </w:t>
      </w:r>
    </w:p>
    <w:p>
      <w:pPr>
        <w:pStyle w:val="2"/>
        <w:keepNext w:val="0"/>
        <w:keepLines w:val="0"/>
        <w:widowControl/>
        <w:suppressLineNumbers w:val="0"/>
        <w:spacing w:beforeAutospacing="1" w:afterAutospacing="1"/>
        <w:ind w:left="0" w:right="0"/>
      </w:pPr>
      <w:r>
        <w:rPr>
          <w:rFonts w:hint="eastAsia" w:ascii="黑体" w:hAnsi="宋体" w:eastAsia="黑体" w:cs="黑体"/>
          <w:i w:val="0"/>
          <w:iCs w:val="0"/>
          <w:caps w:val="0"/>
          <w:color w:val="000000"/>
          <w:spacing w:val="0"/>
          <w:sz w:val="32"/>
          <w:szCs w:val="32"/>
          <w:shd w:val="clear" w:fill="FFFFFF"/>
        </w:rPr>
        <w:t>附件3</w:t>
      </w:r>
    </w:p>
    <w:p>
      <w:pPr>
        <w:pStyle w:val="2"/>
        <w:keepNext w:val="0"/>
        <w:keepLines w:val="0"/>
        <w:widowControl/>
        <w:suppressLineNumbers w:val="0"/>
        <w:spacing w:beforeAutospacing="1" w:afterAutospacing="1"/>
        <w:ind w:left="0" w:right="0"/>
        <w:jc w:val="center"/>
      </w:pPr>
      <w:r>
        <w:rPr>
          <w:rFonts w:hint="default" w:ascii="方正小标宋_GBK" w:hAnsi="方正小标宋_GBK" w:eastAsia="方正小标宋_GBK" w:cs="方正小标宋_GBK"/>
          <w:i w:val="0"/>
          <w:iCs w:val="0"/>
          <w:caps w:val="0"/>
          <w:color w:val="000000"/>
          <w:spacing w:val="0"/>
          <w:sz w:val="44"/>
          <w:szCs w:val="44"/>
          <w:shd w:val="clear" w:fill="FFFFFF"/>
        </w:rPr>
        <w:t>中小学教师资格考试（笔试）科目代码列表</w:t>
      </w:r>
    </w:p>
    <w:p>
      <w:pPr>
        <w:pStyle w:val="2"/>
        <w:keepNext w:val="0"/>
        <w:keepLines w:val="0"/>
        <w:widowControl/>
        <w:suppressLineNumbers w:val="0"/>
        <w:spacing w:beforeAutospacing="1" w:afterAutospacing="1"/>
        <w:ind w:left="0" w:right="0"/>
        <w:jc w:val="center"/>
      </w:pPr>
      <w:r>
        <w:rPr>
          <w:rFonts w:hint="eastAsia" w:ascii="微软雅黑" w:hAnsi="微软雅黑" w:eastAsia="微软雅黑" w:cs="微软雅黑"/>
          <w:i w:val="0"/>
          <w:iCs w:val="0"/>
          <w:caps w:val="0"/>
          <w:color w:val="000000"/>
          <w:spacing w:val="0"/>
          <w:sz w:val="18"/>
          <w:szCs w:val="18"/>
          <w:shd w:val="clear" w:fill="FFFFFF"/>
        </w:rPr>
        <w:t> </w:t>
      </w:r>
    </w:p>
    <w:tbl>
      <w:tblPr>
        <w:tblW w:w="8409" w:type="dxa"/>
        <w:jc w:val="center"/>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49"/>
        <w:gridCol w:w="4769"/>
        <w:gridCol w:w="840"/>
        <w:gridCol w:w="1951"/>
      </w:tblGrid>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708"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序号</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科目名称</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科目</w:t>
            </w:r>
          </w:p>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代码</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备注</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481"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Style w:val="5"/>
                <w:rFonts w:hint="eastAsia" w:ascii="宋体" w:hAnsi="宋体" w:eastAsia="宋体" w:cs="宋体"/>
                <w:color w:val="000000"/>
                <w:sz w:val="21"/>
                <w:szCs w:val="21"/>
              </w:rPr>
              <w:t>（一）</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Style w:val="5"/>
                <w:rFonts w:hint="eastAsia" w:ascii="宋体" w:hAnsi="宋体" w:eastAsia="宋体" w:cs="宋体"/>
                <w:color w:val="000000"/>
                <w:sz w:val="21"/>
                <w:szCs w:val="21"/>
              </w:rPr>
              <w:t>幼儿园</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 </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1</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综合素质（幼儿园）</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101</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2</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保教知识与能力</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102</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shd w:val="clear" w:fill="FFFF00"/>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484"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Style w:val="5"/>
                <w:rFonts w:hint="eastAsia" w:ascii="宋体" w:hAnsi="宋体" w:eastAsia="宋体" w:cs="宋体"/>
                <w:color w:val="000000"/>
                <w:sz w:val="21"/>
                <w:szCs w:val="21"/>
              </w:rPr>
              <w:t>（二）</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Style w:val="5"/>
                <w:rFonts w:hint="eastAsia" w:ascii="宋体" w:hAnsi="宋体" w:eastAsia="宋体" w:cs="宋体"/>
                <w:color w:val="000000"/>
                <w:sz w:val="21"/>
                <w:szCs w:val="21"/>
              </w:rPr>
              <w:t>小学</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 </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1</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综合素质（小学）</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201</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9"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2</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综合素质（小学）（音体美专业）</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201A</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3</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教育教学知识与能力</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202</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4</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教育教学知识与能力（音体美专业）</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202A</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543"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Style w:val="5"/>
                <w:rFonts w:hint="eastAsia" w:ascii="宋体" w:hAnsi="宋体" w:eastAsia="宋体" w:cs="宋体"/>
                <w:color w:val="000000"/>
                <w:sz w:val="21"/>
                <w:szCs w:val="21"/>
              </w:rPr>
              <w:t>（三）</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Style w:val="5"/>
                <w:rFonts w:hint="eastAsia" w:ascii="宋体" w:hAnsi="宋体" w:eastAsia="宋体" w:cs="宋体"/>
                <w:color w:val="000000"/>
                <w:sz w:val="21"/>
                <w:szCs w:val="21"/>
              </w:rPr>
              <w:t>初中</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 </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461"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1</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综合素质（中学）</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301</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初中、高中相同</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426"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2</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综合素质（中学）（音体美专业）</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301A</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初中、高中相同</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417"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3</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教育知识与能力</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302</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初中、高中相同</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422"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4</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教育知识与能力（音体美专业）</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302A</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初中、高中相同</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5</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语文学科知识与教学能力（初级中学）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303</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6</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数学学科知识与教学能力（初级中学）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304</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7</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英语学科知识与教学能力（初级中学）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305</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8</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物理学科知识与教学能力（初级中学）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306</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9</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化学学科知识与教学能力（初级中学）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307</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10</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生物学科知识与教学能力（初级中学）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308</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0"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11</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道德与法治学科知识与教学能力（初级中学）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309</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12</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历史学科知识与教学能力（初级中学）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310</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13</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地理学科知识与教学能力（初级中学）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311</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14</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音乐学科知识与教学能力（初级中学）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312</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15</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体育与健康学科知识与教学能力（初级中学）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313</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16</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美术学科知识与教学能力（初级中学）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314</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17</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信息技术学科知识与教学能力（初级中学）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315</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74"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18</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历史与社会学科知识与教学能力（初级中学）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316</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439"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19</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科学学科知识与教学能力（初级中学）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317</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578"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Style w:val="5"/>
                <w:rFonts w:hint="eastAsia" w:ascii="宋体" w:hAnsi="宋体" w:eastAsia="宋体" w:cs="宋体"/>
                <w:color w:val="000000"/>
                <w:sz w:val="21"/>
                <w:szCs w:val="21"/>
              </w:rPr>
              <w:t>（四）</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Style w:val="5"/>
                <w:rFonts w:hint="eastAsia" w:ascii="宋体" w:hAnsi="宋体" w:eastAsia="宋体" w:cs="宋体"/>
                <w:color w:val="000000"/>
                <w:sz w:val="21"/>
                <w:szCs w:val="21"/>
              </w:rPr>
              <w:t>高中</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 </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436"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1</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综合素质（中学）</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301</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初中、高中相同</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470"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2</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综合素质（中学）（音体美专业）</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301A</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初中、高中相同</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3</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教育知识与能力</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302</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初中、高中相同</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453"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4</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教育知识与能力（音体美专业）</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302A</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初中、高中相同</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5</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语文学科知识与教学能力（高级中学）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403</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6</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数学学科知识与教学能力（高级中学）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404</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7</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英语学科知识与教学能力（高级中学）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405</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8</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物理学科知识与教学能力（高级中学）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406</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9</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化学学科知识与教学能力（高级中学）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407</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10</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生物学科知识与教学能力（高级中学）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408</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11</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思想政治学科知识与教学能力（高级中学）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409</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12</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历史学科知识与教学能力（高级中学）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410</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13</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地理学科知识与教学能力（高级中学）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411</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14</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音乐学科知识与教学能力（高级中学）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412</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15</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体育与健康学科知识与教学能力（高级中学）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413</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16</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美术学科知识与教学能力（高级中学）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414</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495"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17</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信息技术学科知识与教学能力（高级中学）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415</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495" w:hRule="atLeast"/>
          <w:jc w:val="center"/>
        </w:trPr>
        <w:tc>
          <w:tcPr>
            <w:tcW w:w="84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18</w:t>
            </w:r>
          </w:p>
        </w:tc>
        <w:tc>
          <w:tcPr>
            <w:tcW w:w="4769"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rFonts w:hint="eastAsia" w:ascii="宋体" w:hAnsi="宋体" w:eastAsia="宋体" w:cs="宋体"/>
                <w:color w:val="000000"/>
                <w:sz w:val="21"/>
                <w:szCs w:val="21"/>
              </w:rPr>
              <w:t>通用技术学科知识与教学能力（高级中学）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1"/>
                <w:szCs w:val="21"/>
              </w:rPr>
              <w:t>418</w:t>
            </w:r>
          </w:p>
        </w:tc>
        <w:tc>
          <w:tcPr>
            <w:tcW w:w="195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pPr>
            <w:r>
              <w:rPr>
                <w:color w:val="000000"/>
                <w:sz w:val="18"/>
                <w:szCs w:val="18"/>
              </w:rPr>
              <w:t> </w:t>
            </w:r>
          </w:p>
        </w:tc>
      </w:tr>
    </w:tbl>
    <w:p>
      <w:pPr>
        <w:pStyle w:val="2"/>
        <w:keepNext w:val="0"/>
        <w:keepLines w:val="0"/>
        <w:widowControl/>
        <w:suppressLineNumbers w:val="0"/>
        <w:spacing w:beforeAutospacing="1" w:afterAutospacing="1"/>
        <w:ind w:left="0" w:right="0"/>
      </w:pPr>
      <w:r>
        <w:rPr>
          <w:rFonts w:hint="eastAsia" w:ascii="微软雅黑" w:hAnsi="微软雅黑" w:eastAsia="微软雅黑" w:cs="微软雅黑"/>
          <w:i w:val="0"/>
          <w:iCs w:val="0"/>
          <w:caps w:val="0"/>
          <w:color w:val="000000"/>
          <w:spacing w:val="0"/>
          <w:sz w:val="18"/>
          <w:szCs w:val="18"/>
          <w:shd w:val="clear" w:fill="FFFFFF"/>
        </w:rPr>
        <w:t> </w:t>
      </w:r>
    </w:p>
    <w:p>
      <w:pPr>
        <w:pStyle w:val="2"/>
        <w:keepNext w:val="0"/>
        <w:keepLines w:val="0"/>
        <w:widowControl/>
        <w:suppressLineNumbers w:val="0"/>
        <w:spacing w:beforeAutospacing="1" w:afterAutospacing="1"/>
        <w:ind w:left="0" w:right="0"/>
      </w:pPr>
      <w:r>
        <w:rPr>
          <w:rFonts w:hint="eastAsia" w:ascii="黑体" w:hAnsi="宋体" w:eastAsia="黑体" w:cs="黑体"/>
          <w:i w:val="0"/>
          <w:iCs w:val="0"/>
          <w:caps w:val="0"/>
          <w:color w:val="000000"/>
          <w:spacing w:val="0"/>
          <w:sz w:val="32"/>
          <w:szCs w:val="32"/>
          <w:shd w:val="clear" w:fill="FFFFFF"/>
        </w:rPr>
        <w:t>附件4</w:t>
      </w:r>
    </w:p>
    <w:p>
      <w:pPr>
        <w:pStyle w:val="2"/>
        <w:keepNext w:val="0"/>
        <w:keepLines w:val="0"/>
        <w:widowControl/>
        <w:suppressLineNumbers w:val="0"/>
        <w:spacing w:beforeAutospacing="1" w:afterAutospacing="1"/>
        <w:ind w:left="0" w:right="0"/>
        <w:jc w:val="center"/>
      </w:pPr>
      <w:r>
        <w:rPr>
          <w:rFonts w:hint="default" w:ascii="方正小标宋_GBK" w:hAnsi="方正小标宋_GBK" w:eastAsia="方正小标宋_GBK" w:cs="方正小标宋_GBK"/>
          <w:i w:val="0"/>
          <w:iCs w:val="0"/>
          <w:caps w:val="0"/>
          <w:color w:val="000000"/>
          <w:spacing w:val="0"/>
          <w:sz w:val="44"/>
          <w:szCs w:val="44"/>
          <w:shd w:val="clear" w:fill="FFFFFF"/>
        </w:rPr>
        <w:t>宁夏各考区名称、地址及咨询电话</w:t>
      </w:r>
    </w:p>
    <w:p>
      <w:pPr>
        <w:pStyle w:val="2"/>
        <w:keepNext w:val="0"/>
        <w:keepLines w:val="0"/>
        <w:widowControl/>
        <w:suppressLineNumbers w:val="0"/>
        <w:spacing w:beforeAutospacing="1" w:afterAutospacing="1"/>
        <w:ind w:left="0" w:right="0"/>
      </w:pPr>
      <w:r>
        <w:rPr>
          <w:rFonts w:hint="eastAsia" w:ascii="宋体" w:hAnsi="宋体" w:eastAsia="宋体" w:cs="宋体"/>
          <w:i w:val="0"/>
          <w:iCs w:val="0"/>
          <w:caps w:val="0"/>
          <w:color w:val="000000"/>
          <w:spacing w:val="0"/>
          <w:sz w:val="21"/>
          <w:szCs w:val="21"/>
          <w:shd w:val="clear" w:fill="FFFFFF"/>
        </w:rPr>
        <w:t> </w:t>
      </w:r>
    </w:p>
    <w:tbl>
      <w:tblPr>
        <w:tblW w:w="0" w:type="auto"/>
        <w:jc w:val="center"/>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985"/>
        <w:gridCol w:w="4845"/>
        <w:gridCol w:w="2091"/>
      </w:tblGrid>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CellMar>
            <w:top w:w="15" w:type="dxa"/>
            <w:left w:w="15" w:type="dxa"/>
            <w:bottom w:w="15" w:type="dxa"/>
            <w:right w:w="15" w:type="dxa"/>
          </w:tblCellMar>
        </w:tblPrEx>
        <w:trPr>
          <w:trHeight w:val="863" w:hRule="atLeast"/>
          <w:jc w:val="center"/>
        </w:trPr>
        <w:tc>
          <w:tcPr>
            <w:tcW w:w="198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Autospacing="1" w:afterAutospacing="1" w:line="324" w:lineRule="atLeast"/>
              <w:ind w:left="0" w:right="0"/>
              <w:jc w:val="center"/>
            </w:pPr>
            <w:r>
              <w:rPr>
                <w:rStyle w:val="5"/>
                <w:rFonts w:hint="eastAsia" w:ascii="宋体" w:hAnsi="宋体" w:eastAsia="宋体" w:cs="宋体"/>
                <w:color w:val="000000"/>
                <w:sz w:val="28"/>
                <w:szCs w:val="28"/>
              </w:rPr>
              <w:t>考区名称</w:t>
            </w:r>
          </w:p>
        </w:tc>
        <w:tc>
          <w:tcPr>
            <w:tcW w:w="484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Autospacing="1" w:afterAutospacing="1" w:line="324" w:lineRule="atLeast"/>
              <w:ind w:left="0" w:right="0"/>
              <w:jc w:val="center"/>
            </w:pPr>
            <w:r>
              <w:rPr>
                <w:rStyle w:val="5"/>
                <w:rFonts w:hint="eastAsia" w:ascii="宋体" w:hAnsi="宋体" w:eastAsia="宋体" w:cs="宋体"/>
                <w:color w:val="000000"/>
                <w:sz w:val="28"/>
                <w:szCs w:val="28"/>
              </w:rPr>
              <w:t>考区地址</w:t>
            </w:r>
          </w:p>
        </w:tc>
        <w:tc>
          <w:tcPr>
            <w:tcW w:w="2091"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Autospacing="1" w:afterAutospacing="1" w:line="324" w:lineRule="atLeast"/>
              <w:ind w:left="0" w:right="0"/>
              <w:jc w:val="center"/>
            </w:pPr>
            <w:r>
              <w:rPr>
                <w:rStyle w:val="5"/>
                <w:rFonts w:hint="eastAsia" w:ascii="宋体" w:hAnsi="宋体" w:eastAsia="宋体" w:cs="宋体"/>
                <w:color w:val="000000"/>
                <w:sz w:val="28"/>
                <w:szCs w:val="28"/>
              </w:rPr>
              <w:t>咨询电话</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CellMar>
            <w:top w:w="15" w:type="dxa"/>
            <w:left w:w="15" w:type="dxa"/>
            <w:bottom w:w="15" w:type="dxa"/>
            <w:right w:w="15" w:type="dxa"/>
          </w:tblCellMar>
        </w:tblPrEx>
        <w:trPr>
          <w:trHeight w:val="863" w:hRule="atLeast"/>
          <w:jc w:val="center"/>
        </w:trPr>
        <w:tc>
          <w:tcPr>
            <w:tcW w:w="1985"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8"/>
                <w:szCs w:val="28"/>
              </w:rPr>
              <w:t>银川市</w:t>
            </w:r>
          </w:p>
        </w:tc>
        <w:tc>
          <w:tcPr>
            <w:tcW w:w="4845"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8"/>
                <w:szCs w:val="28"/>
              </w:rPr>
              <w:t>银川市金凤区北京中路166号行政</w:t>
            </w:r>
          </w:p>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8"/>
                <w:szCs w:val="28"/>
              </w:rPr>
              <w:t>中心一号楼742室</w:t>
            </w:r>
          </w:p>
        </w:tc>
        <w:tc>
          <w:tcPr>
            <w:tcW w:w="209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8"/>
                <w:szCs w:val="28"/>
              </w:rPr>
              <w:t>0951-6889567</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CellMar>
            <w:top w:w="15" w:type="dxa"/>
            <w:left w:w="15" w:type="dxa"/>
            <w:bottom w:w="15" w:type="dxa"/>
            <w:right w:w="15" w:type="dxa"/>
          </w:tblCellMar>
        </w:tblPrEx>
        <w:trPr>
          <w:trHeight w:val="863" w:hRule="atLeast"/>
          <w:jc w:val="center"/>
        </w:trPr>
        <w:tc>
          <w:tcPr>
            <w:tcW w:w="1985"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8"/>
                <w:szCs w:val="28"/>
              </w:rPr>
              <w:t>石嘴山市</w:t>
            </w:r>
          </w:p>
        </w:tc>
        <w:tc>
          <w:tcPr>
            <w:tcW w:w="4845"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8"/>
                <w:szCs w:val="28"/>
              </w:rPr>
              <w:t>石嘴山市大武口区朝阳西街287号</w:t>
            </w:r>
          </w:p>
        </w:tc>
        <w:tc>
          <w:tcPr>
            <w:tcW w:w="209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8"/>
                <w:szCs w:val="28"/>
              </w:rPr>
              <w:t>0952-2013461</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CellMar>
            <w:top w:w="15" w:type="dxa"/>
            <w:left w:w="15" w:type="dxa"/>
            <w:bottom w:w="15" w:type="dxa"/>
            <w:right w:w="15" w:type="dxa"/>
          </w:tblCellMar>
        </w:tblPrEx>
        <w:trPr>
          <w:trHeight w:val="863" w:hRule="atLeast"/>
          <w:jc w:val="center"/>
        </w:trPr>
        <w:tc>
          <w:tcPr>
            <w:tcW w:w="1985"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8"/>
                <w:szCs w:val="28"/>
              </w:rPr>
              <w:t>吴忠市</w:t>
            </w:r>
          </w:p>
        </w:tc>
        <w:tc>
          <w:tcPr>
            <w:tcW w:w="4845"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8"/>
                <w:szCs w:val="28"/>
              </w:rPr>
              <w:t>吴忠市利通区迎宾大道449号</w:t>
            </w:r>
          </w:p>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8"/>
                <w:szCs w:val="28"/>
              </w:rPr>
              <w:t>（市政府大楼对面）</w:t>
            </w:r>
          </w:p>
        </w:tc>
        <w:tc>
          <w:tcPr>
            <w:tcW w:w="209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8"/>
                <w:szCs w:val="28"/>
              </w:rPr>
              <w:t>0953-2013676</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CellMar>
            <w:top w:w="15" w:type="dxa"/>
            <w:left w:w="15" w:type="dxa"/>
            <w:bottom w:w="15" w:type="dxa"/>
            <w:right w:w="15" w:type="dxa"/>
          </w:tblCellMar>
        </w:tblPrEx>
        <w:trPr>
          <w:trHeight w:val="863" w:hRule="atLeast"/>
          <w:jc w:val="center"/>
        </w:trPr>
        <w:tc>
          <w:tcPr>
            <w:tcW w:w="1985"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8"/>
                <w:szCs w:val="28"/>
              </w:rPr>
              <w:t>固原市</w:t>
            </w:r>
          </w:p>
        </w:tc>
        <w:tc>
          <w:tcPr>
            <w:tcW w:w="4845"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8"/>
                <w:szCs w:val="28"/>
              </w:rPr>
              <w:t>原州区新区学院路民生大厦12楼</w:t>
            </w:r>
          </w:p>
        </w:tc>
        <w:tc>
          <w:tcPr>
            <w:tcW w:w="209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8"/>
                <w:szCs w:val="28"/>
              </w:rPr>
              <w:t>0954-2032105</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CellMar>
            <w:top w:w="15" w:type="dxa"/>
            <w:left w:w="15" w:type="dxa"/>
            <w:bottom w:w="15" w:type="dxa"/>
            <w:right w:w="15" w:type="dxa"/>
          </w:tblCellMar>
        </w:tblPrEx>
        <w:trPr>
          <w:trHeight w:val="863" w:hRule="atLeast"/>
          <w:jc w:val="center"/>
        </w:trPr>
        <w:tc>
          <w:tcPr>
            <w:tcW w:w="1985"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8"/>
                <w:szCs w:val="28"/>
              </w:rPr>
              <w:t>中卫市</w:t>
            </w:r>
          </w:p>
        </w:tc>
        <w:tc>
          <w:tcPr>
            <w:tcW w:w="4845"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8"/>
                <w:szCs w:val="28"/>
              </w:rPr>
              <w:t>中卫市沙坡头区丽景街4号</w:t>
            </w:r>
          </w:p>
        </w:tc>
        <w:tc>
          <w:tcPr>
            <w:tcW w:w="209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8"/>
                <w:szCs w:val="28"/>
              </w:rPr>
              <w:t>0955-7028691</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CellMar>
            <w:top w:w="15" w:type="dxa"/>
            <w:left w:w="15" w:type="dxa"/>
            <w:bottom w:w="15" w:type="dxa"/>
            <w:right w:w="15" w:type="dxa"/>
          </w:tblCellMar>
        </w:tblPrEx>
        <w:trPr>
          <w:trHeight w:val="863" w:hRule="atLeast"/>
          <w:jc w:val="center"/>
        </w:trPr>
        <w:tc>
          <w:tcPr>
            <w:tcW w:w="1985"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8"/>
                <w:szCs w:val="28"/>
              </w:rPr>
              <w:t>宁夏大学</w:t>
            </w:r>
          </w:p>
        </w:tc>
        <w:tc>
          <w:tcPr>
            <w:tcW w:w="4845"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8"/>
                <w:szCs w:val="28"/>
              </w:rPr>
              <w:t>银川市西夏区贺兰山西路489号</w:t>
            </w:r>
          </w:p>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8"/>
                <w:szCs w:val="28"/>
              </w:rPr>
              <w:t>宁夏大学贺兰山校区</w:t>
            </w:r>
          </w:p>
        </w:tc>
        <w:tc>
          <w:tcPr>
            <w:tcW w:w="209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8"/>
                <w:szCs w:val="28"/>
              </w:rPr>
              <w:t>0951-2061009</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CellMar>
            <w:top w:w="15" w:type="dxa"/>
            <w:left w:w="15" w:type="dxa"/>
            <w:bottom w:w="15" w:type="dxa"/>
            <w:right w:w="15" w:type="dxa"/>
          </w:tblCellMar>
        </w:tblPrEx>
        <w:trPr>
          <w:trHeight w:val="863" w:hRule="atLeast"/>
          <w:jc w:val="center"/>
        </w:trPr>
        <w:tc>
          <w:tcPr>
            <w:tcW w:w="1985"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8"/>
                <w:szCs w:val="28"/>
              </w:rPr>
              <w:t>北方民族大学</w:t>
            </w:r>
          </w:p>
        </w:tc>
        <w:tc>
          <w:tcPr>
            <w:tcW w:w="4845"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8"/>
                <w:szCs w:val="28"/>
              </w:rPr>
              <w:t>银川市西夏区文昌北街204号</w:t>
            </w:r>
          </w:p>
        </w:tc>
        <w:tc>
          <w:tcPr>
            <w:tcW w:w="2091" w:type="dxa"/>
            <w:tcBorders>
              <w:top w:val="nil"/>
              <w:left w:val="nil"/>
              <w:bottom w:val="nil"/>
              <w:right w:val="nil"/>
            </w:tcBorders>
            <w:shd w:val="clear"/>
            <w:vAlign w:val="center"/>
          </w:tcPr>
          <w:p>
            <w:pPr>
              <w:pStyle w:val="2"/>
              <w:keepNext w:val="0"/>
              <w:keepLines w:val="0"/>
              <w:widowControl/>
              <w:suppressLineNumbers w:val="0"/>
              <w:spacing w:beforeAutospacing="1" w:afterAutospacing="1" w:line="324" w:lineRule="atLeast"/>
              <w:ind w:left="0" w:right="0"/>
              <w:jc w:val="center"/>
            </w:pPr>
            <w:r>
              <w:rPr>
                <w:rFonts w:hint="eastAsia" w:ascii="宋体" w:hAnsi="宋体" w:eastAsia="宋体" w:cs="宋体"/>
                <w:color w:val="000000"/>
                <w:sz w:val="28"/>
                <w:szCs w:val="28"/>
              </w:rPr>
              <w:t>0951-2066636</w:t>
            </w:r>
          </w:p>
        </w:tc>
      </w:tr>
    </w:tbl>
    <w:p>
      <w:pPr>
        <w:pStyle w:val="2"/>
        <w:keepNext w:val="0"/>
        <w:keepLines w:val="0"/>
        <w:widowControl/>
        <w:suppressLineNumbers w:val="0"/>
        <w:spacing w:beforeAutospacing="1" w:afterAutospacing="1"/>
        <w:ind w:left="0" w:right="0"/>
      </w:pPr>
      <w:r>
        <w:rPr>
          <w:rFonts w:hint="eastAsia" w:ascii="微软雅黑" w:hAnsi="微软雅黑" w:eastAsia="微软雅黑" w:cs="微软雅黑"/>
          <w:i w:val="0"/>
          <w:iCs w:val="0"/>
          <w:caps w:val="0"/>
          <w:color w:val="000000"/>
          <w:spacing w:val="0"/>
          <w:sz w:val="18"/>
          <w:szCs w:val="18"/>
          <w:shd w:val="clear" w:fill="FFFFFF"/>
        </w:rPr>
        <w:t> </w:t>
      </w:r>
    </w:p>
    <w:p>
      <w:bookmarkStart w:id="0" w:name="_GoBack"/>
      <w:bookmarkEnd w:id="0"/>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24"/>
    <w:rsid w:val="00081A24"/>
    <w:rsid w:val="007659DB"/>
    <w:rsid w:val="009C7DD1"/>
    <w:rsid w:val="31B117AE"/>
    <w:rsid w:val="3A462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jc w:val="left"/>
    </w:pPr>
    <w:rPr>
      <w:rFonts w:ascii="宋体" w:hAnsi="宋体" w:cs="宋体"/>
      <w:kern w:val="0"/>
      <w:sz w:val="24"/>
      <w:szCs w:val="24"/>
    </w:rPr>
  </w:style>
  <w:style w:type="character" w:styleId="5">
    <w:name w:val="Strong"/>
    <w:basedOn w:val="4"/>
    <w:qFormat/>
    <w:uiPriority w:val="22"/>
    <w:rPr>
      <w:b/>
    </w:rPr>
  </w:style>
  <w:style w:type="character" w:customStyle="1" w:styleId="6">
    <w:name w:val="15"/>
    <w:basedOn w:val="4"/>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服务热线:0735-2282828</Company>
  <Pages>5</Pages>
  <Words>330</Words>
  <Characters>1886</Characters>
  <Lines>15</Lines>
  <Paragraphs>4</Paragraphs>
  <TotalTime>8</TotalTime>
  <ScaleCrop>false</ScaleCrop>
  <LinksUpToDate>false</LinksUpToDate>
  <CharactersWithSpaces>2212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2022-01-08T13:14:00Z</dcterms:created>
  <dc:creator>郴州祥联电脑公司</dc:creator>
  <cp:lastModifiedBy>Administrator</cp:lastModifiedBy>
  <cp:lastPrinted>2022-01-12T01:38:00Z</cp:lastPrinted>
  <dcterms:modified xsi:type="dcterms:W3CDTF">2022-01-12T09:48:00Z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4D63F26E92B744E5B50B77466F076DAC</vt:lpwstr>
  </property>
</Properties>
</file>