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ind w:firstLine="960" w:firstLineChars="300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t>2022年青原区教师资格认定工作群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QQ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t>群二维码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ind w:firstLine="960" w:firstLineChars="300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1648460</wp:posOffset>
            </wp:positionH>
            <wp:positionV relativeFrom="paragraph">
              <wp:posOffset>137795</wp:posOffset>
            </wp:positionV>
            <wp:extent cx="2152650" cy="2762250"/>
            <wp:effectExtent l="0" t="0" r="0" b="0"/>
            <wp:wrapSquare wrapText="bothSides"/>
            <wp:docPr id="1" name="图片 2" descr="附件2    2022年青原区教师资格认定工作群群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附件2    2022年青原区教师资格认定工作群群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ind w:firstLine="960" w:firstLineChars="300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ind w:firstLine="960" w:firstLineChars="300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02E52"/>
    <w:rsid w:val="5530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2022-04-13T10:03:00Z</dcterms:created>
  <dc:creator>Administrator</dc:creator>
  <cp:lastModifiedBy>Administrator</cp:lastModifiedBy>
  <dcterms:modified xsi:type="dcterms:W3CDTF">2022-04-13T10:04:29Z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D06E095880794817AAC8245EE76CF887</vt:lpwstr>
  </property>
</Properties>
</file>