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33"/>
          <w:szCs w:val="33"/>
        </w:rPr>
        <w:t>2022年教师资格认定网报说明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符合申请条件的申请人可在中国教师资格网（www.jszg.edu.cn）开放时间注册个人账号（选择“教师资格认定申请人网报入口”），完善个人信息，并在我省报名时段内登录报名。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一、完善个人信息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申请人使用注册的账号登录后，在“个人信息中心”页面完善个人身份等信息，并进行实名核验。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（一）“个人身份信息”。申请人在该栏目需完善性别、民族（港澳申请人选择民族时可选具体一个民族或其他）。申请人可在此页面修改除“证件类型”和“证件号码”以外的其他信息。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（二）“教师资格考试信息”。参加全国中小学教师资格考试且合格的申请人，可在该栏目查看本人的考试合格证信息。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（三）“普通话证书信息”。申请人可在该栏目新增和修改个人普通话信息。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1. 在“核验证书”类型下，输入证书编号等信息，点击“核验”按钮，系统将在国家普通话水平测试信息管理系统中核验普通话证书信息。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2. 如果核验不到普通话证书信息，请检查当前核验的信息是否与证书信息中的姓名、身份证件号码、证书编号一致。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3. 经上述步骤仍核验不到普通话证书信息，请选择“录入证书”类型，补全相关信息并上传对应的电子版证书（图片小于200KB，格式为JPG）。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（四）“学历学籍信息”。申请人可在该栏目新增和修改个人学历信息。学籍信息将在认定报名过程中自行同步，如果同步失败，需自行添加学籍信息。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1. 凭已经获得的学历申请认定教师资格的考生，在“是否应届毕业生”这一栏选“否”，在“核验学历”类型下，输入学历证书编号，点击“核验”按钮，系统将在中国高等教育学生信息网（学信网）信息管理系统中获取相关信息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2. 如果核验不到学历信息，请检查当前核验的信息是否与学历证书信息中的“姓名、身份证件号码、证书编号”一致。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3. 经上述步骤仍核验不到证书信息，请选择“无法核验的学历”类型，补全相关信息并上传对应的电子版证书（图片小于200KB，格式为JPG）。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4. 中师、幼师学历，请选择“无法核验的学历”类型，补全相关信息并上传对应的电子版证书（图片小于200KB，格式为JPG）。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5. 如您所持有的学历为港澳台地区学历或者国外留学学历，无法进行学历核验，请选择核验类型为港澳台地区学历或国外留学学历，按照步骤（3）进行操作，并上传《港澳台学历学位认证书》或《国外学历学位认证书》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6. 上半年申请认定的应届毕业生，如果凭毕业时获得的学历申请认定教师资格，在“是否应届毕业生”这一栏选“是（在校最后一学期）”，并点击“同步学籍”按钮，获取学籍信息。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（五）“学位证书信息”。申请人可在该栏目新增和修改个人学位证书信息。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（六）“教师资格证书信息”。已经申请认定过教师资格证的人员，可以在该栏目查看本人2008年以后取得的教师资格证书信息。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二、报名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在我省网报时间段内，申请人可在“中国教师资格网”用本人的账号登录并报名。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三、签署《个人承诺书》</w:t>
      </w:r>
    </w:p>
    <w:p>
      <w:pPr>
        <w:spacing w:line="400" w:lineRule="exact"/>
        <w:ind w:firstLine="42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申请人在网报过程中，应仔细阅读《个人承诺书》并按网报系统提示签字上传，</w:t>
      </w:r>
      <w:r>
        <w:rPr>
          <w:rFonts w:hint="eastAsia" w:ascii="微软雅黑" w:hAnsi="微软雅黑" w:eastAsia="微软雅黑" w:cs="微软雅黑"/>
          <w:color w:val="FF0000"/>
          <w:szCs w:val="21"/>
        </w:rPr>
        <w:t>在预览《教师资格认定申请表》时可查看整体效果</w:t>
      </w:r>
      <w:r>
        <w:rPr>
          <w:rFonts w:hint="eastAsia" w:ascii="微软雅黑" w:hAnsi="微软雅黑" w:eastAsia="微软雅黑" w:cs="微软雅黑"/>
          <w:color w:val="333333"/>
          <w:szCs w:val="21"/>
        </w:rPr>
        <w:t>。如预览时发现上传的《个人承诺书》</w:t>
      </w:r>
      <w:r>
        <w:rPr>
          <w:rFonts w:hint="eastAsia" w:ascii="微软雅黑" w:hAnsi="微软雅黑" w:eastAsia="微软雅黑" w:cs="微软雅黑"/>
          <w:color w:val="FF0000"/>
          <w:szCs w:val="21"/>
        </w:rPr>
        <w:t>位置不正确、不清晰或签名不完整，务请重新上传，否则不能认定</w:t>
      </w:r>
      <w:r>
        <w:rPr>
          <w:rFonts w:hint="eastAsia" w:ascii="微软雅黑" w:hAnsi="微软雅黑" w:eastAsia="微软雅黑" w:cs="微软雅黑"/>
          <w:color w:val="333333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44"/>
    <w:rsid w:val="002B4C44"/>
    <w:rsid w:val="003063F2"/>
    <w:rsid w:val="008A0370"/>
    <w:rsid w:val="00C84174"/>
    <w:rsid w:val="01381B55"/>
    <w:rsid w:val="02FF21B9"/>
    <w:rsid w:val="03953C11"/>
    <w:rsid w:val="07175550"/>
    <w:rsid w:val="0D5C44F0"/>
    <w:rsid w:val="0E0C2F55"/>
    <w:rsid w:val="12731B4B"/>
    <w:rsid w:val="12BC0035"/>
    <w:rsid w:val="137732CB"/>
    <w:rsid w:val="1BD776E2"/>
    <w:rsid w:val="1E5C7644"/>
    <w:rsid w:val="1F7553AD"/>
    <w:rsid w:val="254059C7"/>
    <w:rsid w:val="258E1EAD"/>
    <w:rsid w:val="26A96436"/>
    <w:rsid w:val="27B81986"/>
    <w:rsid w:val="289604F2"/>
    <w:rsid w:val="293262DD"/>
    <w:rsid w:val="29545B36"/>
    <w:rsid w:val="2D3732DE"/>
    <w:rsid w:val="2E132005"/>
    <w:rsid w:val="363C0890"/>
    <w:rsid w:val="36510B94"/>
    <w:rsid w:val="398F1D84"/>
    <w:rsid w:val="3B2158D5"/>
    <w:rsid w:val="3D4F7DD6"/>
    <w:rsid w:val="42611701"/>
    <w:rsid w:val="448A0AB7"/>
    <w:rsid w:val="45142BB7"/>
    <w:rsid w:val="4D513FF4"/>
    <w:rsid w:val="51A20A23"/>
    <w:rsid w:val="54110CC0"/>
    <w:rsid w:val="54C40112"/>
    <w:rsid w:val="5B0A58E3"/>
    <w:rsid w:val="5EC77343"/>
    <w:rsid w:val="5EEB317A"/>
    <w:rsid w:val="606C390B"/>
    <w:rsid w:val="63AF39C1"/>
    <w:rsid w:val="66CC0D81"/>
    <w:rsid w:val="6C2E0189"/>
    <w:rsid w:val="71231538"/>
    <w:rsid w:val="72B404DD"/>
    <w:rsid w:val="7F09198C"/>
    <w:rsid w:val="7FA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1306</Words>
  <Characters>1363</Characters>
  <Lines>9</Lines>
  <Paragraphs>2</Paragraphs>
  <TotalTime>15</TotalTime>
  <ScaleCrop>false</ScaleCrop>
  <LinksUpToDate>false</LinksUpToDate>
  <CharactersWithSpaces>1372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2020-06-23T12:35:00Z</dcterms:created>
  <dc:creator>86138</dc:creator>
  <cp:lastModifiedBy>user</cp:lastModifiedBy>
  <dcterms:modified xsi:type="dcterms:W3CDTF">2022-04-14T09:59:30Z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59FEEC44740D40C0BBEB2E79159536F0</vt:lpwstr>
  </property>
</Properties>
</file>