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教师资格体检须知</w:t>
      </w:r>
    </w:p>
    <w:p>
      <w:pPr>
        <w:adjustRightInd w:val="0"/>
        <w:snapToGrid w:val="0"/>
        <w:spacing w:line="320" w:lineRule="exact"/>
        <w:ind w:left="360" w:hanging="360" w:hangingChars="150"/>
        <w:rPr>
          <w:rFonts w:ascii="仿宋" w:hAnsi="仿宋" w:eastAsia="仿宋"/>
        </w:rPr>
      </w:pPr>
      <w:r>
        <w:rPr>
          <w:rFonts w:hint="eastAsia" w:ascii="仿宋" w:hAnsi="仿宋" w:eastAsia="仿宋"/>
        </w:rPr>
        <w:t>1. 体检对象：扬州市教育局报名认定申请人员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 体检日期：</w:t>
      </w:r>
      <w:r>
        <w:rPr>
          <w:rFonts w:ascii="仿宋" w:hAnsi="仿宋" w:eastAsia="仿宋"/>
        </w:rPr>
        <w:t>20</w:t>
      </w:r>
      <w:r>
        <w:rPr>
          <w:rFonts w:hint="eastAsia" w:ascii="仿宋" w:hAnsi="仿宋" w:eastAsia="仿宋"/>
        </w:rPr>
        <w:t>22</w:t>
      </w:r>
      <w:r>
        <w:rPr>
          <w:rFonts w:ascii="仿宋" w:hAnsi="仿宋" w:eastAsia="仿宋"/>
        </w:rPr>
        <w:t>年</w:t>
      </w:r>
      <w:r>
        <w:rPr>
          <w:rFonts w:hint="eastAsia" w:ascii="仿宋" w:hAnsi="仿宋" w:eastAsia="仿宋"/>
        </w:rPr>
        <w:t>5</w:t>
      </w:r>
      <w:r>
        <w:rPr>
          <w:rFonts w:ascii="仿宋" w:hAnsi="仿宋" w:eastAsia="仿宋"/>
        </w:rPr>
        <w:t>月</w:t>
      </w:r>
      <w:r>
        <w:rPr>
          <w:rFonts w:hint="eastAsia" w:ascii="仿宋" w:hAnsi="仿宋" w:eastAsia="仿宋"/>
        </w:rPr>
        <w:t xml:space="preserve"> 21</w:t>
      </w:r>
      <w:r>
        <w:rPr>
          <w:rFonts w:ascii="仿宋" w:hAnsi="仿宋" w:eastAsia="仿宋"/>
        </w:rPr>
        <w:t>日、2</w:t>
      </w:r>
      <w:r>
        <w:rPr>
          <w:rFonts w:hint="eastAsia" w:ascii="仿宋" w:hAnsi="仿宋" w:eastAsia="仿宋"/>
        </w:rPr>
        <w:t>2日上午；为避免人员聚集，将实行分时错峰安排进场时间：</w:t>
      </w:r>
    </w:p>
    <w:p>
      <w:pPr>
        <w:adjustRightInd w:val="0"/>
        <w:snapToGrid w:val="0"/>
        <w:spacing w:line="320" w:lineRule="exact"/>
        <w:ind w:left="360" w:leftChars="150"/>
        <w:rPr>
          <w:rFonts w:ascii="仿宋" w:hAnsi="仿宋" w:eastAsia="仿宋"/>
        </w:rPr>
      </w:pPr>
      <w:r>
        <w:rPr>
          <w:rFonts w:hint="eastAsia" w:ascii="仿宋" w:hAnsi="仿宋" w:eastAsia="仿宋"/>
        </w:rPr>
        <w:t>21日8:00：编号1-150号</w:t>
      </w:r>
    </w:p>
    <w:p>
      <w:pPr>
        <w:adjustRightInd w:val="0"/>
        <w:snapToGrid w:val="0"/>
        <w:spacing w:line="320" w:lineRule="exact"/>
        <w:ind w:left="360" w:leftChars="150"/>
        <w:rPr>
          <w:rFonts w:ascii="仿宋" w:hAnsi="仿宋" w:eastAsia="仿宋"/>
        </w:rPr>
      </w:pPr>
      <w:r>
        <w:rPr>
          <w:rFonts w:hint="eastAsia" w:ascii="仿宋" w:hAnsi="仿宋" w:eastAsia="仿宋"/>
        </w:rPr>
        <w:t xml:space="preserve">     8:30：编号151-250号</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9:00：编号251-400</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9:30：编号401-500</w:t>
      </w:r>
      <w:r>
        <w:rPr>
          <w:rFonts w:ascii="仿宋" w:hAnsi="仿宋" w:eastAsia="仿宋"/>
        </w:rPr>
        <w:t xml:space="preserve"> </w:t>
      </w:r>
    </w:p>
    <w:p>
      <w:pPr>
        <w:adjustRightInd w:val="0"/>
        <w:snapToGrid w:val="0"/>
        <w:spacing w:line="320" w:lineRule="exact"/>
        <w:ind w:left="360" w:leftChars="150"/>
        <w:rPr>
          <w:rFonts w:ascii="仿宋" w:hAnsi="仿宋" w:eastAsia="仿宋"/>
        </w:rPr>
      </w:pPr>
      <w:r>
        <w:rPr>
          <w:rFonts w:hint="eastAsia" w:ascii="仿宋" w:hAnsi="仿宋" w:eastAsia="仿宋"/>
        </w:rPr>
        <w:t>22日8:00：编号501-650号</w:t>
      </w:r>
    </w:p>
    <w:p>
      <w:pPr>
        <w:adjustRightInd w:val="0"/>
        <w:snapToGrid w:val="0"/>
        <w:spacing w:line="320" w:lineRule="exact"/>
        <w:ind w:left="360" w:leftChars="150"/>
        <w:rPr>
          <w:rFonts w:ascii="仿宋" w:hAnsi="仿宋" w:eastAsia="仿宋"/>
        </w:rPr>
      </w:pPr>
      <w:r>
        <w:rPr>
          <w:rFonts w:hint="eastAsia" w:ascii="仿宋" w:hAnsi="仿宋" w:eastAsia="仿宋"/>
        </w:rPr>
        <w:t xml:space="preserve">     8:30：编号651-750号</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9:00：编号751-900</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9:30：编号901-1000</w:t>
      </w:r>
      <w:r>
        <w:rPr>
          <w:rFonts w:ascii="仿宋" w:hAnsi="仿宋" w:eastAsia="仿宋"/>
        </w:rPr>
        <w:t xml:space="preserve"> </w:t>
      </w:r>
    </w:p>
    <w:p>
      <w:pPr>
        <w:adjustRightInd w:val="0"/>
        <w:snapToGrid w:val="0"/>
        <w:spacing w:line="320" w:lineRule="exact"/>
        <w:ind w:left="360" w:hanging="360" w:hangingChars="150"/>
        <w:rPr>
          <w:rFonts w:ascii="仿宋" w:hAnsi="仿宋" w:eastAsia="仿宋"/>
        </w:rPr>
      </w:pPr>
      <w:r>
        <w:rPr>
          <w:rFonts w:hint="eastAsia" w:ascii="仿宋" w:hAnsi="仿宋" w:eastAsia="仿宋"/>
        </w:rPr>
        <w:t>3. 体检地点：扬州大学附属医院西区医院，地址：邗江中路368号，公交车66路20路73路36路38路86路可到达。</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4.体检流程：</w:t>
      </w:r>
    </w:p>
    <w:p>
      <w:pPr>
        <w:adjustRightInd w:val="0"/>
        <w:snapToGrid w:val="0"/>
        <w:spacing w:line="320" w:lineRule="exact"/>
        <w:ind w:left="360" w:hanging="360" w:hangingChars="150"/>
        <w:rPr>
          <w:rFonts w:ascii="仿宋" w:hAnsi="仿宋" w:eastAsia="仿宋"/>
        </w:rPr>
      </w:pPr>
      <w:r>
        <w:rPr>
          <w:rFonts w:hint="eastAsia" w:ascii="仿宋" w:hAnsi="仿宋" w:eastAsia="仿宋"/>
        </w:rPr>
        <w:t>（1）请提前自行下载《江苏省中小学教师资格申请人员体检表》</w:t>
      </w:r>
      <w:r>
        <w:rPr>
          <w:rFonts w:hint="eastAsia" w:ascii="仿宋" w:hAnsi="仿宋" w:eastAsia="仿宋"/>
          <w:color w:val="FF0000"/>
        </w:rPr>
        <w:t>（</w:t>
      </w:r>
      <w:r>
        <w:rPr>
          <w:rFonts w:hint="eastAsia" w:ascii="仿宋" w:hAnsi="仿宋" w:eastAsia="仿宋"/>
          <w:b/>
          <w:color w:val="FF0000"/>
        </w:rPr>
        <w:t>A4纸正反双面打印于一张纸</w:t>
      </w:r>
      <w:r>
        <w:rPr>
          <w:rFonts w:hint="eastAsia" w:ascii="仿宋" w:hAnsi="仿宋" w:eastAsia="仿宋"/>
          <w:color w:val="FF0000"/>
        </w:rPr>
        <w:t>）</w:t>
      </w:r>
      <w:r>
        <w:rPr>
          <w:rFonts w:hint="eastAsia" w:ascii="仿宋" w:hAnsi="仿宋" w:eastAsia="仿宋"/>
        </w:rPr>
        <w:t>，填写姓名、性别、年龄、婚否、民族、籍贯、现住所、联系电话、既往病史，</w:t>
      </w:r>
      <w:r>
        <w:rPr>
          <w:rFonts w:hint="eastAsia" w:ascii="仿宋" w:hAnsi="仿宋" w:eastAsia="仿宋"/>
          <w:b/>
          <w:color w:val="FF0000"/>
        </w:rPr>
        <w:t>并粘贴好照片，</w:t>
      </w:r>
      <w:r>
        <w:rPr>
          <w:rFonts w:hint="eastAsia" w:ascii="仿宋" w:hAnsi="仿宋" w:eastAsia="仿宋"/>
        </w:rPr>
        <w:t>在体检表的右上角编号栏填上体检编号，体检现场不提供空白体检表。</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（2）体检当日携带体检表至扬州大学附属医院西区医院北侧辅楼四楼大学术报告厅现场缴纳费用（支付宝、微信扫码均可），费用标准300元。缴费后领取相应检查单至体检中心体检。</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（3）体检过程中听从医院工作人员的引导和安排，可灵活机动完成体检项目，先在人少的体检科目处体检，直至做完所有体检科目，体检结束后必须将体检表交给导检人员，确认无误后方可离开。</w:t>
      </w:r>
    </w:p>
    <w:p>
      <w:pPr>
        <w:adjustRightInd w:val="0"/>
        <w:snapToGrid w:val="0"/>
        <w:spacing w:line="320" w:lineRule="exact"/>
        <w:ind w:left="360" w:hanging="360" w:hangingChars="150"/>
        <w:rPr>
          <w:rFonts w:ascii="仿宋" w:hAnsi="仿宋" w:eastAsia="仿宋"/>
        </w:rPr>
      </w:pPr>
      <w:r>
        <w:rPr>
          <w:rFonts w:hint="eastAsia" w:ascii="仿宋" w:hAnsi="仿宋" w:eastAsia="仿宋"/>
        </w:rPr>
        <w:t xml:space="preserve">5.体检注意事项： </w:t>
      </w:r>
    </w:p>
    <w:p>
      <w:pPr>
        <w:adjustRightInd w:val="0"/>
        <w:snapToGrid w:val="0"/>
        <w:spacing w:line="320" w:lineRule="exact"/>
        <w:ind w:left="360" w:hanging="360" w:hangingChars="150"/>
        <w:rPr>
          <w:rFonts w:ascii="仿宋" w:hAnsi="仿宋" w:eastAsia="仿宋"/>
        </w:rPr>
      </w:pPr>
      <w:r>
        <w:rPr>
          <w:rFonts w:hint="eastAsia" w:ascii="仿宋" w:hAnsi="仿宋" w:eastAsia="仿宋"/>
        </w:rPr>
        <w:t>（1）已怀孕人员请在体检表“既往病史”栏内填写已怀孕周数，不参与胸片体检项目，体检结束将怀孕相关B超、血检等病历资料复印件与体检表一起交予导检人员。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（2）体检当日早晨须空腹到医院参加体检，体检结束后方可离开进食。</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（3）体检前一日晚须清淡饮食，19：00后不要加餐，保证充足睡眠，以确保体检质量。</w:t>
      </w:r>
      <w:r>
        <w:rPr>
          <w:rFonts w:hint="eastAsia" w:ascii="仿宋" w:hAnsi="仿宋" w:eastAsia="仿宋"/>
          <w:b/>
        </w:rPr>
        <w:t>晕血晕针者须提前告知导检人员。女士须穿无钢圈无金属搭扣的运动内衣，方便胸片拍摄。脚穿方便穿脱的平口单鞋，禁穿连裤袜、连衣裙、连体裤等。</w:t>
      </w:r>
    </w:p>
    <w:p>
      <w:pPr>
        <w:spacing w:line="320" w:lineRule="exact"/>
        <w:ind w:left="480" w:hanging="480" w:hangingChars="200"/>
        <w:rPr>
          <w:rFonts w:ascii="仿宋" w:hAnsi="仿宋" w:eastAsia="仿宋"/>
        </w:rPr>
      </w:pPr>
      <w:r>
        <w:rPr>
          <w:rFonts w:hint="eastAsia" w:ascii="华文中宋" w:hAnsi="华文中宋" w:eastAsia="华文中宋"/>
          <w:b/>
          <w:color w:val="FF0000"/>
        </w:rPr>
        <w:t>（4）因疫情防控要求，进入院区请全程自觉佩戴口罩，服从工作人员指引，积极配合流调、测温、主动向工作人员出示“苏康码”“通信大数据行程卡”，注意保持社交距离。</w:t>
      </w:r>
    </w:p>
    <w:p>
      <w:pPr>
        <w:adjustRightInd w:val="0"/>
        <w:snapToGrid w:val="0"/>
        <w:spacing w:line="320" w:lineRule="exact"/>
        <w:ind w:firstLine="480" w:firstLineChars="200"/>
        <w:rPr>
          <w:rFonts w:ascii="华文中宋" w:hAnsi="华文中宋" w:eastAsia="华文中宋"/>
          <w:b/>
          <w:color w:val="FF0000"/>
        </w:rPr>
      </w:pPr>
      <w:r>
        <w:rPr>
          <w:rFonts w:hint="eastAsia" w:ascii="华文中宋" w:hAnsi="华文中宋" w:eastAsia="华文中宋"/>
          <w:b/>
          <w:color w:val="FF0000"/>
        </w:rPr>
        <w:t>苏康码和行程码异常、有发热等十大症状的人员不得进入院区体检。</w:t>
      </w:r>
    </w:p>
    <w:p>
      <w:pPr>
        <w:adjustRightInd w:val="0"/>
        <w:snapToGrid w:val="0"/>
        <w:spacing w:line="360" w:lineRule="exact"/>
        <w:ind w:firstLine="6120" w:firstLineChars="2550"/>
        <w:rPr>
          <w:rFonts w:hint="eastAsia" w:ascii="仿宋" w:hAnsi="仿宋" w:eastAsia="仿宋"/>
        </w:rPr>
      </w:pPr>
    </w:p>
    <w:p>
      <w:pPr>
        <w:adjustRightInd w:val="0"/>
        <w:snapToGrid w:val="0"/>
        <w:spacing w:line="360" w:lineRule="exact"/>
        <w:ind w:firstLine="6120" w:firstLineChars="2550"/>
        <w:rPr>
          <w:rFonts w:ascii="仿宋" w:hAnsi="仿宋" w:eastAsia="仿宋"/>
        </w:rPr>
      </w:pPr>
      <w:r>
        <w:rPr>
          <w:rFonts w:hint="eastAsia" w:ascii="仿宋" w:hAnsi="仿宋" w:eastAsia="仿宋"/>
        </w:rPr>
        <w:t>扬州大学附属医院</w:t>
      </w:r>
    </w:p>
    <w:p>
      <w:pPr>
        <w:adjustRightInd w:val="0"/>
        <w:snapToGrid w:val="0"/>
        <w:spacing w:line="360" w:lineRule="exact"/>
        <w:ind w:left="418" w:leftChars="174" w:firstLine="5760" w:firstLineChars="2400"/>
        <w:rPr>
          <w:rFonts w:ascii="仿宋" w:hAnsi="仿宋" w:eastAsia="仿宋"/>
        </w:rPr>
      </w:pPr>
      <w:r>
        <w:rPr>
          <w:rFonts w:hint="eastAsia" w:ascii="仿宋" w:hAnsi="仿宋" w:eastAsia="仿宋"/>
        </w:rPr>
        <w:t>2022年5月</w:t>
      </w:r>
      <w:r>
        <w:rPr>
          <w:rFonts w:hint="eastAsia" w:ascii="仿宋" w:hAnsi="仿宋" w:eastAsia="仿宋"/>
          <w:lang w:val="en-US" w:eastAsia="zh-CN"/>
        </w:rPr>
        <w:t>5</w:t>
      </w:r>
      <w:r>
        <w:rPr>
          <w:rFonts w:hint="eastAsia" w:ascii="仿宋" w:hAnsi="仿宋" w:eastAsia="仿宋"/>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26BD"/>
    <w:rsid w:val="000259A2"/>
    <w:rsid w:val="0004728F"/>
    <w:rsid w:val="00054B8F"/>
    <w:rsid w:val="00071B56"/>
    <w:rsid w:val="000B5463"/>
    <w:rsid w:val="000F7844"/>
    <w:rsid w:val="003A0922"/>
    <w:rsid w:val="003D5D48"/>
    <w:rsid w:val="005D5B91"/>
    <w:rsid w:val="005E2525"/>
    <w:rsid w:val="005F26BD"/>
    <w:rsid w:val="006A059A"/>
    <w:rsid w:val="00757F59"/>
    <w:rsid w:val="007964F4"/>
    <w:rsid w:val="008068D3"/>
    <w:rsid w:val="00897411"/>
    <w:rsid w:val="00965820"/>
    <w:rsid w:val="00997B61"/>
    <w:rsid w:val="009F06B7"/>
    <w:rsid w:val="009F5413"/>
    <w:rsid w:val="00AF04F5"/>
    <w:rsid w:val="00C240CB"/>
    <w:rsid w:val="00D05F76"/>
    <w:rsid w:val="00D25C1B"/>
    <w:rsid w:val="00D81988"/>
    <w:rsid w:val="00D920C6"/>
    <w:rsid w:val="00DC3D6D"/>
    <w:rsid w:val="00F875F6"/>
    <w:rsid w:val="00FF4CF8"/>
    <w:rsid w:val="0CBA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仿宋_GB2312" w:hAnsi="宋体" w:eastAsia="仿宋_GB2312" w:cs="Times New Roman"/>
      <w:sz w:val="18"/>
      <w:szCs w:val="18"/>
    </w:rPr>
  </w:style>
  <w:style w:type="character" w:customStyle="1" w:styleId="7">
    <w:name w:val="页脚 Char"/>
    <w:basedOn w:val="5"/>
    <w:link w:val="2"/>
    <w:semiHidden/>
    <w:uiPriority w:val="99"/>
    <w:rPr>
      <w:rFonts w:ascii="仿宋_GB2312" w:hAnsi="宋体"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AD0FB-2643-4503-B3D8-45FE7A67B952}">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139</Words>
  <Characters>798</Characters>
  <Lines>6</Lines>
  <Paragraphs>1</Paragraphs>
  <TotalTime>295</TotalTime>
  <ScaleCrop>false</ScaleCrop>
  <LinksUpToDate>false</LinksUpToDate>
  <CharactersWithSpaces>936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2022-04-25T02:44:00Z</dcterms:created>
  <dc:creator>admin</dc:creator>
  <cp:lastModifiedBy>Administrator</cp:lastModifiedBy>
  <dcterms:modified xsi:type="dcterms:W3CDTF">2022-05-05T02:10:09Z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