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Style w:val="7"/>
          <w:rFonts w:hint="eastAsia" w:ascii="黑体" w:hAnsi="黑体" w:eastAsia="黑体"/>
          <w:b w:val="0"/>
          <w:spacing w:val="8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/>
          <w:b w:val="0"/>
          <w:spacing w:val="8"/>
          <w:sz w:val="32"/>
          <w:szCs w:val="32"/>
          <w:shd w:val="clear" w:color="auto" w:fill="FFFFFF"/>
        </w:rPr>
        <w:t>附件1</w:t>
      </w: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2022年上半年中小学教师资格考试（面试）</w:t>
      </w: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考生退费申请表</w:t>
      </w:r>
    </w:p>
    <w:bookmarkEnd w:id="0"/>
    <w:p>
      <w:pPr>
        <w:pStyle w:val="3"/>
        <w:widowControl/>
        <w:spacing w:before="0" w:beforeAutospacing="0" w:after="0" w:afterAutospacing="0" w:line="2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tbl>
      <w:tblPr>
        <w:tblStyle w:val="4"/>
        <w:tblW w:w="903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4"/>
        <w:gridCol w:w="1278"/>
        <w:gridCol w:w="381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报考考区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报考科目</w:t>
            </w:r>
          </w:p>
        </w:tc>
        <w:tc>
          <w:tcPr>
            <w:tcW w:w="6801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考前14天旅、居地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（具体到省、市、县（区）、街道</w:t>
            </w:r>
          </w:p>
        </w:tc>
        <w:tc>
          <w:tcPr>
            <w:tcW w:w="6801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9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旅、居地疫情风险等级</w:t>
            </w:r>
          </w:p>
        </w:tc>
        <w:tc>
          <w:tcPr>
            <w:tcW w:w="50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高风险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中风险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低风险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申请退费理由</w:t>
            </w:r>
          </w:p>
        </w:tc>
        <w:tc>
          <w:tcPr>
            <w:tcW w:w="6801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gridSpan w:val="3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155" w:right="1588" w:bottom="1588" w:left="1588" w:header="851" w:footer="992" w:gutter="0"/>
      <w:pgNumType w:fmt="numberInDash"/>
      <w:cols w:space="720" w:num="1"/>
      <w:docGrid w:type="linesAndChars" w:linePitch="319" w:charSpace="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0A09"/>
    <w:rsid w:val="0956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uiPriority w:val="0"/>
  </w:style>
  <w:style w:type="character" w:customStyle="1" w:styleId="7">
    <w:name w:val="16"/>
    <w:basedOn w:val="5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2022-05-16T03:51:00Z</dcterms:created>
  <dc:creator>木面刻字</dc:creator>
  <cp:lastModifiedBy>木面刻字</cp:lastModifiedBy>
  <dcterms:modified xsi:type="dcterms:W3CDTF">2022-05-16T03:56:20Z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87EBF8FCE86C466697E3BB2B77C187B2</vt:lpwstr>
  </property>
</Properties>
</file>