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785"/>
        <w:gridCol w:w="1177"/>
        <w:gridCol w:w="1582"/>
        <w:gridCol w:w="1015"/>
        <w:gridCol w:w="1082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36"/>
                <w:szCs w:val="36"/>
                <w:lang w:val="en-US" w:eastAsia="zh-CN" w:bidi="ar"/>
              </w:rPr>
              <w:t> 濮阳市华龙区2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36"/>
                <w:szCs w:val="36"/>
                <w:lang w:val="en-US" w:eastAsia="zh-CN" w:bidi="ar"/>
              </w:rPr>
              <w:t>016年公开招聘教师体检人员名单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CellSpacing w:w="0" w:type="dxa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555555"/>
                <w:kern w:val="0"/>
                <w:sz w:val="27"/>
                <w:szCs w:val="27"/>
                <w:lang w:val="en-US" w:eastAsia="zh-CN" w:bidi="ar"/>
              </w:rPr>
              <w:t>      经过体检资格审查，结合个别考生本人自愿放弃体检资格情况，并报濮阳市华龙区2016年公开招聘教师领导小组同意，确定进入体检人员名单如下：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CellSpacing w:w="0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聘 用 单 位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 位 名 称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姓  名</w:t>
            </w:r>
          </w:p>
        </w:tc>
        <w:tc>
          <w:tcPr>
            <w:tcW w:w="1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考 号</w:t>
            </w: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总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华龙区高级中学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中学语文教师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王文倩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36.65  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41.50  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78.15  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盛翠粉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107012126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33.95  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43.50  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77.45  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中学物理教师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张晓帅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107010313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37.30  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42.00  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79.30  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马晓丹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107010103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35.30  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42.80  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78.10  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中学化学教师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杨莹莹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107010510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41.90  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44.00  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85.90  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程静茹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107010515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41.40  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82.40  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乔  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107010823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37.55  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42.10  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79.65  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崔进玲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107010916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37.95  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41.10  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79.05  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崔小静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107011128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41.10  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78.20  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王彦州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107011007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35.45  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42.40  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77.85  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张利平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107010908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35.95  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41.20  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77.15  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中学政治教师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梁亚男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107011604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36.80  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41.50  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78.30  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李玉梅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107011410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43.00  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78.10  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申  贝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107011520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35.70  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41.40  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77.10  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陈慧君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107011701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35.50  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40.50  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76.00  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中学历史教师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刘丽娜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107012727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34.30  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41.30  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75.60  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  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107012714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33.10  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73.80  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王晓阳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107012624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32.60  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41.10  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73.70  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宋沙利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107011303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43.80  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82.90  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中学体育教师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王永民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107016626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34.70  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42.60  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77.30  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华龙区岳村镇中小学校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刘洋洋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40.96  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78.96  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张玉停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207032620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35.40  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43.09  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78.49  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李岚坤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207031625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35.90  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42.18  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78.08  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郭  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207031029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35.20  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42.79  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77.99  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魏兰芳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41.26  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77.26  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刘京京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36.20  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40.96  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77.16  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薛珊珊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207031006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37.40  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39.64  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77.04  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丁  晶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207031314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36.60  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39.84  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76.44  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吴亚方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35.30  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41.06  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76.36  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姜淑芹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207032622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36.50  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39.74  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76.24  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刘蒙蒙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207030718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41.06  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76.16  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张倩男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207031309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35.20  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40.86  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76.06  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管丽颖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207030416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34.90  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41.04  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75.94  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王雯苓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207032722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35.60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40.25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刘莹莹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207032527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34.80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41.04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75.84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乔德迪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207015221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40.19  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82.19  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李勇会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207014927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38.80  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43.00  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81.80  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康瑞丹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207014712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37.70  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43.61  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81.31  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桑  锦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207014823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40.60  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81.30  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  岩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207014807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39.80  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41.30  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81.10  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吴会敏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207016108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37.40  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43.41  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80.81  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马慧茹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207015412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38.50  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41.91  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80.41  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任利蕊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207015623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39.70  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40.60  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80.30  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魏桂英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207014607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79.80  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冯  静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207014714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38.69  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79.69  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卢胜君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207015803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38.50  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41.12  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79.62  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张淑霞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207015514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38.80  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79.50  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靳  妞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207014603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38.70  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79.40  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韩伟娟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207014512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38.80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40.09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耿焕静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207016216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38.40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40.42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刘亚林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207020521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40.25   </w:t>
            </w:r>
          </w:p>
        </w:tc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43.50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83.75  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程  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207020919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41.35  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83.05  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马艳芳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207023024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36.40  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42.90  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79.30  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常少静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207023123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35.20  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43.70  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78.90  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范艳晨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207014013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34.10  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41.80  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75.90  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谷晓潘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207014006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32.90  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42.60  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75.50  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梁小萍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207013004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37.75  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42.10  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79.85  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  晨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207013308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35.65  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42.90  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78.55  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晁肖路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207014326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42.40  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81.40  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柳军燕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207014324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37.00  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40.80  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77.80  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华龙区幼儿园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王亚平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307022427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35.25  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41.20  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76.45  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李会青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307022529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35.50  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39.20  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74.70  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韩慧源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307022125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32.45  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42.20  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74.65  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闫  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307022322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31.45  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43.10  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microsoft yahei" w:hAnsi="microsoft yahei" w:eastAsia="microsoft yahei" w:cs="microsoft yahei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74.55  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039D"/>
    <w:rsid w:val="255403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character" w:customStyle="1" w:styleId="8">
    <w:name w:val="current"/>
    <w:basedOn w:val="3"/>
    <w:uiPriority w:val="0"/>
    <w:rPr>
      <w:b/>
      <w:color w:val="FFFFFF"/>
      <w:bdr w:val="single" w:color="A0A0A0" w:sz="6" w:space="0"/>
      <w:shd w:val="clear" w:fill="2A2A2A"/>
    </w:rPr>
  </w:style>
  <w:style w:type="character" w:customStyle="1" w:styleId="9">
    <w:name w:val="current1"/>
    <w:basedOn w:val="3"/>
    <w:uiPriority w:val="0"/>
    <w:rPr>
      <w:b/>
      <w:bdr w:val="none" w:color="000000" w:sz="0" w:space="0"/>
    </w:rPr>
  </w:style>
  <w:style w:type="character" w:customStyle="1" w:styleId="10">
    <w:name w:val="nolink"/>
    <w:basedOn w:val="3"/>
    <w:uiPriority w:val="0"/>
    <w:rPr>
      <w:color w:val="555555"/>
      <w:bdr w:val="single" w:color="A0A0A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2016-09-27T01:55:00Z</dcterms:created>
  <dc:creator>Administrator</dc:creator>
  <cp:lastModifiedBy>Administrator</cp:lastModifiedBy>
  <dcterms:modified xsi:type="dcterms:W3CDTF">2016-09-27T01:55:30Z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