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60" w:lineRule="exact"/>
        <w:ind w:left="0" w:right="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D3D3D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宋体" w:cs="宋体"/>
          <w:color w:val="3D3D3D"/>
        </w:rPr>
      </w:pPr>
      <w:r>
        <w:rPr>
          <w:rFonts w:ascii="Times New Roman" w:hAnsi="方正小标宋简体" w:eastAsia="方正小标宋简体" w:cs="方正小标宋简体"/>
          <w:color w:val="3D3D3D"/>
          <w:kern w:val="0"/>
          <w:sz w:val="32"/>
          <w:szCs w:val="32"/>
          <w:u w:val="none"/>
          <w:lang w:val="en-US" w:eastAsia="zh-CN" w:bidi="ar"/>
        </w:rPr>
        <w:t>德清县教育局</w:t>
      </w:r>
      <w:r>
        <w:rPr>
          <w:rFonts w:hint="default" w:ascii="Times New Roman" w:hAnsi="Times New Roman" w:eastAsia="方正小标宋简体" w:cs="Times New Roman"/>
          <w:color w:val="3D3D3D"/>
          <w:kern w:val="0"/>
          <w:sz w:val="32"/>
          <w:szCs w:val="32"/>
          <w:u w:val="none"/>
          <w:lang w:val="en-US" w:eastAsia="zh-CN" w:bidi="ar"/>
        </w:rPr>
        <w:t>2017</w:t>
      </w:r>
      <w:r>
        <w:rPr>
          <w:rFonts w:hint="default" w:ascii="Times New Roman" w:hAnsi="方正小标宋简体" w:eastAsia="方正小标宋简体" w:cs="方正小标宋简体"/>
          <w:color w:val="3D3D3D"/>
          <w:kern w:val="0"/>
          <w:sz w:val="32"/>
          <w:szCs w:val="32"/>
          <w:u w:val="none"/>
          <w:lang w:val="en-US" w:eastAsia="zh-CN" w:bidi="ar"/>
        </w:rPr>
        <w:t>年自主择优招聘岗位需求表</w:t>
      </w:r>
    </w:p>
    <w:tbl>
      <w:tblPr>
        <w:tblStyle w:val="6"/>
        <w:tblW w:w="105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668"/>
        <w:gridCol w:w="655"/>
        <w:gridCol w:w="654"/>
        <w:gridCol w:w="655"/>
        <w:gridCol w:w="654"/>
        <w:gridCol w:w="655"/>
        <w:gridCol w:w="655"/>
        <w:gridCol w:w="654"/>
        <w:gridCol w:w="654"/>
        <w:gridCol w:w="655"/>
        <w:gridCol w:w="654"/>
        <w:gridCol w:w="654"/>
        <w:gridCol w:w="65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德高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德清一中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德清三中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德清五中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德清职业中专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新市职高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电大德清学院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培康学校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第一实验幼儿园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第二实验幼儿园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武康幼儿园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科技新城幼儿园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机械制造（自动化方向）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信息技术（网络方向）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仿宋_GB2312" w:hAnsi="宋体" w:eastAsia="仿宋_GB2312" w:cs="仿宋_GB2312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烹饪（冷菜方向）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园林（设计方向）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学前教育（舞蹈方向）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120" w:firstLineChars="5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备注：若招聘岗位数位为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>“A—B”</w:t>
      </w: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，其中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>“A”</w:t>
      </w: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为自主择优招聘数，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>“B”</w:t>
      </w: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为自主择优招聘数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>+</w:t>
      </w: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名优教师引进数。若名优教师引进的，则招聘岗位数取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>“A”</w:t>
      </w: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。若名优教师未引进的，则招聘岗位数取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>“B”</w:t>
      </w:r>
      <w:r>
        <w:rPr>
          <w:rFonts w:hint="default" w:ascii="Times New Roman" w:hAnsi="宋体" w:eastAsia="仿宋_GB2312" w:cs="仿宋_GB2312"/>
          <w:color w:val="3D3D3D"/>
          <w:kern w:val="0"/>
          <w:sz w:val="24"/>
          <w:szCs w:val="24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3D3D3D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spacing w:line="432" w:lineRule="auto"/>
        <w:jc w:val="left"/>
        <w:rPr>
          <w:rFonts w:hint="default" w:ascii="Times New Roman" w:hAnsi="Times New Roman" w:eastAsia="仿宋_GB2312" w:cs="Times New Roman"/>
          <w:color w:val="3D3D3D"/>
          <w:kern w:val="2"/>
          <w:sz w:val="28"/>
          <w:szCs w:val="28"/>
          <w:u w:val="none"/>
          <w:lang w:val="en-US" w:eastAsia="zh-CN" w:bidi="ar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color w:val="3D3D3D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B17AD"/>
    <w:rsid w:val="105E6280"/>
    <w:rsid w:val="10727E93"/>
    <w:rsid w:val="503B17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432" w:lineRule="auto"/>
      <w:ind w:left="0" w:right="0"/>
      <w:jc w:val="left"/>
    </w:pPr>
    <w:rPr>
      <w:rFonts w:hint="eastAsia" w:ascii="宋体" w:hAnsi="宋体" w:eastAsia="宋体" w:cs="宋体"/>
      <w:color w:val="3D3D3D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2016-10-19T13:01:00Z</dcterms:created>
  <dc:creator>lenovo</dc:creator>
  <cp:lastModifiedBy>lenovo</cp:lastModifiedBy>
  <dcterms:modified xsi:type="dcterms:W3CDTF">2016-10-19T13:09:27Z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