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0"/>
        <w:gridCol w:w="1380"/>
        <w:gridCol w:w="1224"/>
        <w:gridCol w:w="96"/>
        <w:gridCol w:w="1320"/>
        <w:gridCol w:w="285"/>
        <w:gridCol w:w="1843"/>
        <w:gridCol w:w="852"/>
        <w:gridCol w:w="566"/>
        <w:gridCol w:w="1294"/>
        <w:gridCol w:w="1400"/>
        <w:gridCol w:w="1980"/>
        <w:gridCol w:w="880"/>
      </w:tblGrid>
      <w:tr w:rsidR="0076130D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130D">
        <w:trPr>
          <w:trHeight w:val="675"/>
        </w:trPr>
        <w:tc>
          <w:tcPr>
            <w:tcW w:w="14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四川省绵阳第一中学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年度直接考核招聘教师岗位和条件一览表</w:t>
            </w:r>
          </w:p>
        </w:tc>
      </w:tr>
      <w:tr w:rsidR="0076130D">
        <w:trPr>
          <w:trHeight w:val="435"/>
        </w:trPr>
        <w:tc>
          <w:tcPr>
            <w:tcW w:w="145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月）</w:t>
            </w:r>
          </w:p>
        </w:tc>
      </w:tr>
      <w:tr w:rsidR="0076130D">
        <w:trPr>
          <w:trHeight w:val="474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9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76130D">
        <w:trPr>
          <w:trHeight w:val="41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6130D">
        <w:trPr>
          <w:trHeight w:val="105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绵阳第一中学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数学教师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8"/>
                <w:szCs w:val="28"/>
              </w:rPr>
            </w:pPr>
            <w:r>
              <w:rPr>
                <w:rFonts w:ascii="Microsoft Sans Serif" w:eastAsia="宋体" w:hAnsi="Microsoft Sans Serif" w:cs="Microsoft Sans Serif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本科生：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18-30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周岁</w:t>
            </w:r>
          </w:p>
          <w:p w:rsidR="0076130D" w:rsidRDefault="00C419E5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研究生：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35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周岁以下</w:t>
            </w:r>
          </w:p>
          <w:p w:rsidR="0076130D" w:rsidRDefault="0076130D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普通高等教育全日制本科及以上</w:t>
            </w:r>
          </w:p>
          <w:p w:rsidR="0076130D" w:rsidRDefault="0076130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30D" w:rsidRDefault="00C419E5">
            <w:pPr>
              <w:jc w:val="lef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研究生：数学类、学科教学（数学）、课程</w:t>
            </w:r>
            <w:r>
              <w:rPr>
                <w:rFonts w:ascii="宋体" w:hint="eastAsia"/>
                <w:sz w:val="18"/>
              </w:rPr>
              <w:t>与</w:t>
            </w:r>
            <w:r>
              <w:rPr>
                <w:rFonts w:ascii="宋体" w:hint="eastAsia"/>
                <w:sz w:val="18"/>
              </w:rPr>
              <w:t>教学论</w:t>
            </w:r>
          </w:p>
          <w:p w:rsidR="0076130D" w:rsidRDefault="00C419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sz w:val="18"/>
              </w:rPr>
              <w:t>本科：数学与应用数学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76130D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6130D" w:rsidRDefault="00C419E5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年高校应届毕业生；</w:t>
            </w:r>
          </w:p>
          <w:p w:rsidR="0076130D" w:rsidRDefault="00C419E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、具有高中相应学科教师资格证；</w:t>
            </w:r>
          </w:p>
          <w:p w:rsidR="0076130D" w:rsidRDefault="00C419E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、本科学历须为部属师范大学免费师范毕业生；</w:t>
            </w:r>
          </w:p>
          <w:p w:rsidR="0076130D" w:rsidRDefault="00C419E5">
            <w:pPr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、研究生学历在本科或研究生阶段应有师范大学就读经历。</w:t>
            </w:r>
          </w:p>
          <w:p w:rsidR="0076130D" w:rsidRDefault="0076130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6130D">
        <w:trPr>
          <w:trHeight w:val="1121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英语教师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8"/>
                <w:szCs w:val="28"/>
              </w:rPr>
            </w:pPr>
            <w:r>
              <w:rPr>
                <w:rFonts w:ascii="Microsoft Sans Serif" w:eastAsia="宋体" w:hAnsi="Microsoft Sans Serif" w:cs="Microsoft Sans Serif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76130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76130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jc w:val="lef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研究生：英语语言文学、学科教学（英语）、课程</w:t>
            </w:r>
            <w:r>
              <w:rPr>
                <w:rFonts w:ascii="宋体" w:hint="eastAsia"/>
                <w:sz w:val="18"/>
              </w:rPr>
              <w:t>与</w:t>
            </w:r>
            <w:r>
              <w:rPr>
                <w:rFonts w:ascii="宋体" w:hint="eastAsia"/>
                <w:sz w:val="18"/>
              </w:rPr>
              <w:t>教学论</w:t>
            </w:r>
          </w:p>
          <w:p w:rsidR="0076130D" w:rsidRDefault="00C419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sz w:val="18"/>
              </w:rPr>
              <w:t>本科：英语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6130D">
        <w:trPr>
          <w:trHeight w:val="91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8"/>
                <w:szCs w:val="28"/>
              </w:rPr>
            </w:pPr>
            <w:r>
              <w:rPr>
                <w:rFonts w:ascii="Microsoft Sans Serif" w:eastAsia="宋体" w:hAnsi="Microsoft Sans Serif" w:cs="Microsoft Sans Serif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76130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76130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jc w:val="lef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研究生：政治学类、马克思主义理论类、学科教学（思政）、课程</w:t>
            </w:r>
            <w:r>
              <w:rPr>
                <w:rFonts w:ascii="宋体" w:hint="eastAsia"/>
                <w:sz w:val="18"/>
              </w:rPr>
              <w:t>与</w:t>
            </w:r>
            <w:r>
              <w:rPr>
                <w:rFonts w:ascii="宋体" w:hint="eastAsia"/>
                <w:sz w:val="18"/>
              </w:rPr>
              <w:t>教学论</w:t>
            </w:r>
          </w:p>
          <w:p w:rsidR="0076130D" w:rsidRDefault="00C419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sz w:val="18"/>
              </w:rPr>
              <w:t>本科：思想政治教育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6130D">
        <w:trPr>
          <w:trHeight w:val="105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历史教师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8"/>
                <w:szCs w:val="28"/>
              </w:rPr>
            </w:pPr>
            <w:r>
              <w:rPr>
                <w:rFonts w:ascii="Microsoft Sans Serif" w:eastAsia="宋体" w:hAnsi="Microsoft Sans Serif" w:cs="Microsoft Sans Serif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76130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76130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jc w:val="lef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研究生：历史学类、学科教学（历史）、课程</w:t>
            </w:r>
            <w:r>
              <w:rPr>
                <w:rFonts w:ascii="宋体" w:hint="eastAsia"/>
                <w:sz w:val="18"/>
              </w:rPr>
              <w:t>与</w:t>
            </w:r>
            <w:r>
              <w:rPr>
                <w:rFonts w:ascii="宋体" w:hint="eastAsia"/>
                <w:sz w:val="18"/>
              </w:rPr>
              <w:t>教学论</w:t>
            </w:r>
          </w:p>
          <w:p w:rsidR="0076130D" w:rsidRDefault="00C419E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sz w:val="18"/>
              </w:rPr>
              <w:t>本科：历史学类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30D" w:rsidRDefault="007613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0D" w:rsidRDefault="00C419E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6130D" w:rsidRDefault="0076130D"/>
    <w:sectPr w:rsidR="0076130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E5" w:rsidRDefault="00C419E5" w:rsidP="006B3FFD">
      <w:r>
        <w:separator/>
      </w:r>
    </w:p>
  </w:endnote>
  <w:endnote w:type="continuationSeparator" w:id="0">
    <w:p w:rsidR="00C419E5" w:rsidRDefault="00C419E5" w:rsidP="006B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E5" w:rsidRDefault="00C419E5" w:rsidP="006B3FFD">
      <w:r>
        <w:separator/>
      </w:r>
    </w:p>
  </w:footnote>
  <w:footnote w:type="continuationSeparator" w:id="0">
    <w:p w:rsidR="00C419E5" w:rsidRDefault="00C419E5" w:rsidP="006B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94"/>
    <w:rsid w:val="00054E18"/>
    <w:rsid w:val="0009388A"/>
    <w:rsid w:val="00106651"/>
    <w:rsid w:val="001323E3"/>
    <w:rsid w:val="001773F9"/>
    <w:rsid w:val="001C7CA3"/>
    <w:rsid w:val="001D6F39"/>
    <w:rsid w:val="002309CB"/>
    <w:rsid w:val="002B4918"/>
    <w:rsid w:val="00300054"/>
    <w:rsid w:val="00386C10"/>
    <w:rsid w:val="003B6C94"/>
    <w:rsid w:val="00422E55"/>
    <w:rsid w:val="0042790B"/>
    <w:rsid w:val="0052388F"/>
    <w:rsid w:val="00541121"/>
    <w:rsid w:val="00580988"/>
    <w:rsid w:val="005B0AEC"/>
    <w:rsid w:val="005B15B8"/>
    <w:rsid w:val="005E351A"/>
    <w:rsid w:val="006430C4"/>
    <w:rsid w:val="006B3FFD"/>
    <w:rsid w:val="00716A31"/>
    <w:rsid w:val="0076130D"/>
    <w:rsid w:val="007C627E"/>
    <w:rsid w:val="00812B27"/>
    <w:rsid w:val="008C39B7"/>
    <w:rsid w:val="008D41B0"/>
    <w:rsid w:val="009D08E8"/>
    <w:rsid w:val="00AA70D2"/>
    <w:rsid w:val="00B86EF4"/>
    <w:rsid w:val="00C419E5"/>
    <w:rsid w:val="00CC36C5"/>
    <w:rsid w:val="00CF580D"/>
    <w:rsid w:val="00DE3728"/>
    <w:rsid w:val="00E335FB"/>
    <w:rsid w:val="00F126C7"/>
    <w:rsid w:val="00F921F9"/>
    <w:rsid w:val="75E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zjc</cp:lastModifiedBy>
  <cp:revision>2</cp:revision>
  <cp:lastPrinted>2015-11-10T05:32:00Z</cp:lastPrinted>
  <dcterms:created xsi:type="dcterms:W3CDTF">2016-10-21T10:21:00Z</dcterms:created>
  <dcterms:modified xsi:type="dcterms:W3CDTF">2016-10-21T10:21:00Z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