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bookmarkStart w:id="0" w:name="MuL"/>
      <w:r>
        <w:rPr>
          <w:rFonts w:ascii="方正小标宋简体" w:hAnsi="宋体" w:eastAsia="方正小标宋简体" w:cs="宋体"/>
          <w:bCs/>
          <w:color w:val="333333"/>
          <w:kern w:val="0"/>
          <w:sz w:val="30"/>
          <w:szCs w:val="30"/>
          <w:lang w:val="en-US" w:eastAsia="zh-CN" w:bidi="ar"/>
        </w:rPr>
        <w:t>2016</w:t>
      </w:r>
      <w:r>
        <w:rPr>
          <w:rFonts w:hint="eastAsia" w:ascii="方正小标宋简体" w:hAnsi="宋体" w:eastAsia="方正小标宋简体" w:cs="宋体"/>
          <w:bCs/>
          <w:color w:val="333333"/>
          <w:kern w:val="0"/>
          <w:sz w:val="30"/>
          <w:szCs w:val="30"/>
          <w:lang w:val="en-US" w:eastAsia="zh-CN" w:bidi="ar"/>
        </w:rPr>
        <w:t>年新疆维吾尔自治区中小学（含特殊教育学校）和幼儿园教师招聘考试专业参考目录</w:t>
      </w:r>
      <w:bookmarkStart w:id="1" w:name="_GoBack"/>
      <w:bookmarkEnd w:id="1"/>
    </w:p>
    <w:bookmarkEnd w:id="0"/>
    <w:tbl>
      <w:tblPr>
        <w:tblStyle w:val="3"/>
        <w:tblW w:w="8303" w:type="dxa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1"/>
        <w:gridCol w:w="712"/>
        <w:gridCol w:w="1128"/>
        <w:gridCol w:w="608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8303" w:type="dxa"/>
            <w:gridSpan w:val="4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2016年新疆维吾尔自治区中小学（含特殊教育学校）和幼儿园教师招聘考试专业参考目录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38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71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类别</w:t>
            </w:r>
          </w:p>
        </w:tc>
        <w:tc>
          <w:tcPr>
            <w:tcW w:w="112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学科</w:t>
            </w:r>
          </w:p>
        </w:tc>
        <w:tc>
          <w:tcPr>
            <w:tcW w:w="608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</w:trPr>
        <w:tc>
          <w:tcPr>
            <w:tcW w:w="38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12" w:type="dxa"/>
            <w:vMerge w:val="restart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双语特岗教师岗位、普通高中教师岗位</w:t>
            </w:r>
          </w:p>
        </w:tc>
        <w:tc>
          <w:tcPr>
            <w:tcW w:w="112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汉语</w:t>
            </w:r>
          </w:p>
        </w:tc>
        <w:tc>
          <w:tcPr>
            <w:tcW w:w="608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汉语、语文教育、汉语言文学、汉语言、汉语国际教育、汉语言文学教育、对外汉语、语言学、语言学及应用语言学、古典文献学、中国古典文献学、中国古代文学、中国现当代文学、中国语言文化、中国语言文学、中文应用、中国文学、华文教育、应用语言学、文学、中文、比较文学与世界文学、学科教学（语文）、小学教育（文科方向、限小学段）、初等教育（文科方向）、综合文科教育等相关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tblCellSpacing w:w="0" w:type="dxa"/>
        </w:trPr>
        <w:tc>
          <w:tcPr>
            <w:tcW w:w="38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12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汉语文</w:t>
            </w:r>
          </w:p>
        </w:tc>
        <w:tc>
          <w:tcPr>
            <w:tcW w:w="608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语文教育、汉语言文学、汉语言、汉语国际教育、汉语言文学教育、汉语言文字学、语言学、语言学及应用语言学、古典文献学、中国古典文献学、中国古代文学、中国现当代文学、中国语言文化、中国语言文学、中文应用、中国文学、应用语言学、文学、中文、比较文学与世界文学、学科教学（语文）、小学教育（文科方向、限小学段）、初等教育（文科方向）、综合文科教育等相关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</w:trPr>
        <w:tc>
          <w:tcPr>
            <w:tcW w:w="38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712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维语文、哈语文、柯语文、蒙语文</w:t>
            </w:r>
          </w:p>
        </w:tc>
        <w:tc>
          <w:tcPr>
            <w:tcW w:w="608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中国语言文化（维语方向）、中国少数民族语言文学（维吾尔语），中国少数民族语言文学（哈萨克语）、中国少数民族语言文化、维吾尔语、维吾尔语言、维吾尔语言教育、哈萨克语言、蒙古语言、汉语言翻译、蒙古语言文学、维吾尔语言文学、维语翻译、哈萨克语言文学、少数民族语言文学教育等相关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38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712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608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英语教育、英语、英语语言文学、应用英语、学科教学（英语）、小学教育（英语方向、限小学段）、初等教育（英语方向）等相关专业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38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12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608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数学教育、数学、数学与应用数学、数理基础科学、应用数学、计算数学、计算数学及其应用软件、信息与计算科学、学科教学（数学）、概率论与数理统计、运筹学与控制论、小学教育（理科方向、限小学段）、初等教育（理科方向）、综合理科教育相关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tblCellSpacing w:w="0" w:type="dxa"/>
        </w:trPr>
        <w:tc>
          <w:tcPr>
            <w:tcW w:w="38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12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品德与生活、品德与社会、思想品德、思想政治</w:t>
            </w:r>
          </w:p>
        </w:tc>
        <w:tc>
          <w:tcPr>
            <w:tcW w:w="608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思想政治教育、哲学、宗教学、政治学与行政学、政治学、外交学、国际政治、国际关系、国际事务与国际关系、国际政治经济学、国际文化交流、国际事务、行政管理学、科学社会主义、科学社会主义与国际共产主义运动、经济学与哲学、中国革命史与中国共产党党史、马克思主义基本原理、马克思主义发展史、马克思主义中国化研究、国外马克思主义研究、中国近现代史基本问题研究、学科教学（政治）等相关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tblCellSpacing w:w="0" w:type="dxa"/>
        </w:trPr>
        <w:tc>
          <w:tcPr>
            <w:tcW w:w="38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712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物理</w:t>
            </w:r>
          </w:p>
        </w:tc>
        <w:tc>
          <w:tcPr>
            <w:tcW w:w="608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物理教育、物理学、应用物理学、电子信息科学与技术、化学物理、声学、工程力学、理论与应用力学、工程结构分析、理论物理、粒子物理与原子核物理、光学、应用光学、光学工程、原子与分子物理、等离子体物理、流体力学、凝聚态物理、无线电物理、固体力学、一般力学与力学基础、工程力学、固体地球物理学、空间物理学、学科教学（物理)等相关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38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712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</w:tc>
        <w:tc>
          <w:tcPr>
            <w:tcW w:w="608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化学教育、化学、应用化学、学科教学（化学）、分析化学、高分子化学与物理、化学工程、有机化学、无机化学、物理化学、放射化学、材料化学、化学工程与工艺、化学生物学、生物化工、分子科学与工程等相关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tblCellSpacing w:w="0" w:type="dxa"/>
        </w:trPr>
        <w:tc>
          <w:tcPr>
            <w:tcW w:w="38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712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生物</w:t>
            </w:r>
          </w:p>
        </w:tc>
        <w:tc>
          <w:tcPr>
            <w:tcW w:w="608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生物教育、生物科学、生物技术、生物信息学、生物信息技术、生物科学与生物技术、生物化学与分子生物学、植物生物技术、动物生物技术、生物资源科学、生物安全、生物工程、生物资源科学、生态学、生物技术及应用、生物实验技术、生物化工工艺、微生物学、微生物技术及应用、生理学、水生生物学、微生物学、神经生物学、遗传学、发育生物学、细胞生物学、植物学、动物学、动植物检疫、学科教学（生物）等相关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38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12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地理</w:t>
            </w:r>
          </w:p>
        </w:tc>
        <w:tc>
          <w:tcPr>
            <w:tcW w:w="608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地理教育、地理科学、资源环境与城乡规划管理、地理信息系统、地球信息科学与技术、地理学、资源环境区划与管理、自然地理学、人文地理学、经济地理学与城乡区域规划、地理信息系统与地图学、地理学教育、学科教学（地理）等相关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38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712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历史（含新疆地方史）</w:t>
            </w:r>
          </w:p>
        </w:tc>
        <w:tc>
          <w:tcPr>
            <w:tcW w:w="608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历史教育、历史学、历史地理学、历史文献学（含∶敦煌学、古文字学）、世界史、世界历史、考古学、博物馆学、文物与博物馆学、文物保护技术、国际关系史、史学理论及史学史、考古学及博物馆学、专门史、中国古代史、中国近现代史、民族学、学科教学（历史）等相关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38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712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608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美术教育、美术、美术学、书法教育、书法学、绘画、雕塑、油画 、版画、壁画、中国画、中国画与书法、艺术教育、艺术学、艺术设计、艺术设计学、设计学、设计工艺、动画、学科教学（美术）等相关专业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38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712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608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音乐教育、音乐学、艺术教育、艺术学、表演艺术、表演、音乐表演、音乐与舞蹈学、音乐科技与技术、舞蹈教育、舞蹈表演、舞蹈学、舞蹈编导、作曲与作曲技术理论、戏剧学、戏剧戏曲学、学科教学（音乐）等相关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38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712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体育、体育与健康</w:t>
            </w:r>
          </w:p>
        </w:tc>
        <w:tc>
          <w:tcPr>
            <w:tcW w:w="608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体育教育、体育保健、体育服务与管理、体育教育训练学、体育人文社会学、体育生物科学、体育管理、运动训练、运动科学、运动人体科学、运动康复、运动保健康复、运动康复与健康、社会体育、社会体育指导与管理、武术与民族传统体育、武术休闲体育、民族传统体育、竞技体育、武术、学科教学（体育）等相关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  <w:tblCellSpacing w:w="0" w:type="dxa"/>
        </w:trPr>
        <w:tc>
          <w:tcPr>
            <w:tcW w:w="38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712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信息技术（含计算机、电教）</w:t>
            </w:r>
          </w:p>
        </w:tc>
        <w:tc>
          <w:tcPr>
            <w:tcW w:w="608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计算机教育、计算机科学与技术、教育技术学、现代教育技术、计算机应用技术、计算机网络技术、计算机多媒体技术、计算机系统维护、计算机硬件与外设、计算机信息管理、计算机网络与安全管理、计算机系统结构、计算机软件与理论、计算机音乐制作、网络系统管理、软件技术、图形图像制作、网站规划与开发技术、游戏软件、数据通信与网络系统、航空计算机技术与应用、软件开发与项目管理、三维动画设计、软件测试技术、网络工程、软件工程、信息安全、通信工程等相关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8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712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心理健康</w:t>
            </w:r>
          </w:p>
        </w:tc>
        <w:tc>
          <w:tcPr>
            <w:tcW w:w="608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心理咨询与心理健康教育、心理学、应用心理学、基础心理学、心理咨询、发展与教育心理学等相关专业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8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712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608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物理、化学、生物、地理学科相对应专业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8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712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综合实践活动</w:t>
            </w:r>
          </w:p>
        </w:tc>
        <w:tc>
          <w:tcPr>
            <w:tcW w:w="608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教育学及各学科相对应专业都可报考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38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712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通用技术</w:t>
            </w:r>
          </w:p>
        </w:tc>
        <w:tc>
          <w:tcPr>
            <w:tcW w:w="608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物理学科相对应专业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81" w:type="dxa"/>
            <w:vMerge w:val="restart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712" w:type="dxa"/>
            <w:vMerge w:val="restart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特殊教育学校教师岗位</w:t>
            </w:r>
          </w:p>
        </w:tc>
        <w:tc>
          <w:tcPr>
            <w:tcW w:w="7210" w:type="dxa"/>
            <w:gridSpan w:val="2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1.特殊教育、儿童康复、人群康复、听力语言康复技术、音乐康复技术、康复治疗学、康复治疗技术、教育康复学、言语听觉科学等相关专业特殊教育教师岗位都可报考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81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7210" w:type="dxa"/>
            <w:gridSpan w:val="2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2.非特殊教育类专业考生报考特殊教育教师岗位，专业参照双语特岗教师、普通高中教师岗位专业要求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38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71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学前双语特岗教师岗位</w:t>
            </w:r>
          </w:p>
        </w:tc>
        <w:tc>
          <w:tcPr>
            <w:tcW w:w="112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幼儿教育</w:t>
            </w:r>
          </w:p>
        </w:tc>
        <w:tc>
          <w:tcPr>
            <w:tcW w:w="608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学前教育、学前双语教育、幼儿教育等相关专业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72EB3"/>
    <w:rsid w:val="59F72E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2016-11-27T01:11:00Z</dcterms:created>
  <dc:creator>Administrator</dc:creator>
  <cp:lastModifiedBy>Administrator</cp:lastModifiedBy>
  <dcterms:modified xsi:type="dcterms:W3CDTF">2016-11-27T01:11:09Z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