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020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212020"/>
          <w:spacing w:val="0"/>
          <w:kern w:val="0"/>
          <w:sz w:val="21"/>
          <w:szCs w:val="21"/>
          <w:shd w:val="clear" w:fill="FFFFFF"/>
          <w:lang w:val="en-US" w:eastAsia="zh-CN" w:bidi="ar"/>
        </w:rPr>
        <w:t>渝中区面向2017年应届毕业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212020"/>
          <w:spacing w:val="0"/>
          <w:kern w:val="0"/>
          <w:sz w:val="21"/>
          <w:szCs w:val="21"/>
          <w:shd w:val="clear" w:fill="FFFFFF"/>
          <w:lang w:val="en-US" w:eastAsia="zh-CN" w:bidi="ar"/>
        </w:rPr>
        <w:t>生西南大学第二场招聘进入面试人员成绩公示</w:t>
      </w:r>
    </w:p>
    <w:tbl>
      <w:tblPr>
        <w:tblW w:w="11460" w:type="dxa"/>
        <w:jc w:val="center"/>
        <w:tblCellSpacing w:w="0" w:type="dxa"/>
        <w:tblInd w:w="-15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905"/>
        <w:gridCol w:w="492"/>
        <w:gridCol w:w="1567"/>
        <w:gridCol w:w="1068"/>
        <w:gridCol w:w="872"/>
        <w:gridCol w:w="792"/>
        <w:gridCol w:w="792"/>
        <w:gridCol w:w="792"/>
        <w:gridCol w:w="792"/>
        <w:gridCol w:w="521"/>
        <w:gridCol w:w="905"/>
        <w:gridCol w:w="9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46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考试地点：西南大学                                           考试时间：2016年12月15日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6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考试考核成绩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是否符合招聘岗位要求的资格条件</w:t>
            </w:r>
          </w:p>
        </w:tc>
        <w:tc>
          <w:tcPr>
            <w:tcW w:w="93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拟签订就业协议人员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0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  测试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李晓玉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0104105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张晓蕾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0105103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求精中学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0201103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周泽敏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0201105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杨利沙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薛娇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0401109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邓淑丹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陆威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0402107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四十二中学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0801101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聋哑学校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中华路小学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1001102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向南兴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中华路小学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魏琳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袁环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1101103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王婧舒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1101105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谷栗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陈能美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1102102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吴素花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大同实验学校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马文韬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    鼓楼校区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王雪峰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    鼓楼校区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1604104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李梅梅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人和街小学    鼓楼校区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1901101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吴梦霞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肖家沟小学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2002102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刘晓棠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2002103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杨春妮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大坪小学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0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21EB8"/>
    <w:rsid w:val="07921E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2016-12-24T02:07:00Z</dcterms:created>
  <dc:creator>Administrator</dc:creator>
  <cp:lastModifiedBy>Administrator</cp:lastModifiedBy>
  <dcterms:modified xsi:type="dcterms:W3CDTF">2016-12-24T02:09:00Z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