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 xml:space="preserve">2017年度平邑县事业单位公开招聘教师网上审核及交费情况统计表（截止到2月9日16时） 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328"/>
        <w:gridCol w:w="1568"/>
        <w:gridCol w:w="1568"/>
        <w:gridCol w:w="15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（敬告：公布的数据非最终情况，仅供考生参考，请勿转载或引用）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计划招考人数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审核通过人数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交费人数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学前教育A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学前教育B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427</w:t>
            </w:r>
          </w:p>
        </w:tc>
      </w:tr>
      <w:tr>
        <w:tblPrEx>
          <w:tblLayout w:type="fixed"/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小学英语A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小学英语B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</w:tr>
      <w:tr>
        <w:tblPrEx>
          <w:tblLayout w:type="fixed"/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小学品德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平邑县合并招聘单位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高中美术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白彦镇中学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白彦镇中学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Layout w:type="fixed"/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白彦镇中学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白彦镇中学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初中信息技术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白彦镇中学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平邑县特殊教育学校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高中政治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高中历史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高中地理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高中物理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高中化学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Layout w:type="fixed"/>
        </w:tblPrEx>
        <w:trPr>
          <w:trHeight w:val="234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平邑县一中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高中生物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平邑职专电大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高中音乐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5949"/>
    <w:rsid w:val="10AE59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ascii="Tahoma" w:hAnsi="Tahoma" w:eastAsia="Tahoma" w:cs="Tahoma"/>
      <w:color w:val="666644"/>
      <w:kern w:val="44"/>
      <w:sz w:val="27"/>
      <w:szCs w:val="27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66"/>
      <w:u w:val="none"/>
    </w:rPr>
  </w:style>
  <w:style w:type="character" w:styleId="8">
    <w:name w:val="Hyperlink"/>
    <w:basedOn w:val="5"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2017-02-10T00:46:00Z</dcterms:created>
  <dc:creator>Administrator</dc:creator>
  <cp:lastModifiedBy>Administrator</cp:lastModifiedBy>
  <dcterms:modified xsi:type="dcterms:W3CDTF">2017-02-10T03:12:45Z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