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　　　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2017年度凭祥市教育系统教师公开招聘岗位计划表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line="330" w:lineRule="atLeast"/>
        <w:ind w:left="0" w:firstLine="0"/>
        <w:jc w:val="left"/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INCLUDEPICTURE \d "C:\\Users\\DELL\\AppData\\Roaming\\Tencent\\Users\\770611299\\QQ\\WinTemp\\RichOle\\Z1QHQ)MV8{M~}JSFK5`5TNP.png" \* MERGEFORMATINET </w:instrTex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95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633"/>
        <w:gridCol w:w="472"/>
        <w:gridCol w:w="418"/>
        <w:gridCol w:w="757"/>
        <w:gridCol w:w="566"/>
        <w:gridCol w:w="662"/>
        <w:gridCol w:w="418"/>
        <w:gridCol w:w="567"/>
        <w:gridCol w:w="661"/>
        <w:gridCol w:w="472"/>
        <w:gridCol w:w="472"/>
        <w:gridCol w:w="662"/>
        <w:gridCol w:w="1039"/>
        <w:gridCol w:w="442"/>
        <w:gridCol w:w="502"/>
        <w:gridCol w:w="4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en-US" w:eastAsia="zh-CN" w:bidi="ar"/>
              </w:rPr>
              <w:t>2017年度凭祥市教育系统教师招聘岗位计划表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招聘岗位名称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执业（职业）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资格条件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工作经历要求</w:t>
            </w:r>
          </w:p>
        </w:tc>
        <w:tc>
          <w:tcPr>
            <w:tcW w:w="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招聘范围及对象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对服务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年限有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何要求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双选会高等院校</w:t>
            </w:r>
          </w:p>
        </w:tc>
        <w:tc>
          <w:tcPr>
            <w:tcW w:w="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面试方式</w:t>
            </w:r>
          </w:p>
        </w:tc>
        <w:tc>
          <w:tcPr>
            <w:tcW w:w="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免笔试</w:t>
            </w:r>
          </w:p>
        </w:tc>
        <w:tc>
          <w:tcPr>
            <w:tcW w:w="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凭祥市高级中学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全日制大学本科及以上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英语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高中教师资格证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6年及以上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广西师范大学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广西师范学院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广西民族大学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玉林师范学院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凭祥市高级中学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全日制大学本科及以上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化学类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高中教师资格证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6年及以上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凭祥市高级中学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全日制大学本科及以上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生物科学及技术类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高中教师资格证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6年及以上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凭祥市高级中学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全日制大学本科及以上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高中教师资格证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6年及以上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凭祥市高级中学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体育教师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全日制大学本科及以上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学士学位及以上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体育学类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高中教师资格证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无要求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全国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6年及以上</w:t>
            </w: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试讲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43FB"/>
    <w:rsid w:val="1E934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2017-03-07T12:59:00Z</dcterms:created>
  <dc:creator>Administrator</dc:creator>
  <cp:lastModifiedBy>Administrator</cp:lastModifiedBy>
  <dcterms:modified xsi:type="dcterms:W3CDTF">2017-03-07T13:00:32Z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