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r>
        <w:rPr>
          <w:rFonts w:hint="eastAsia" w:ascii="仿宋_GB2312" w:eastAsia="仿宋_GB2312"/>
          <w:sz w:val="32"/>
          <w:szCs w:val="32"/>
        </w:rPr>
        <w:t>附件3</w:t>
      </w:r>
    </w:p>
    <w:p>
      <w:pPr>
        <w:jc w:val="center"/>
        <w:rPr>
          <w:rFonts w:hint="eastAsia" w:ascii="黑体" w:eastAsia="黑体"/>
          <w:sz w:val="32"/>
          <w:szCs w:val="32"/>
        </w:rPr>
      </w:pPr>
      <w:r>
        <w:rPr>
          <w:rFonts w:hint="eastAsia" w:ascii="黑体" w:eastAsia="黑体"/>
          <w:sz w:val="32"/>
          <w:szCs w:val="32"/>
        </w:rPr>
        <w:t>2017年尤溪县幼儿园新任教师公开招聘岗位信息表</w:t>
      </w:r>
    </w:p>
    <w:p>
      <w:pPr>
        <w:ind w:firstLine="2560" w:firstLineChars="800"/>
        <w:rPr>
          <w:rFonts w:hint="eastAsia" w:ascii="黑体" w:eastAsia="黑体"/>
          <w:sz w:val="32"/>
          <w:szCs w:val="32"/>
        </w:rPr>
      </w:pPr>
    </w:p>
    <w:tbl>
      <w:tblPr>
        <w:tblStyle w:val="6"/>
        <w:tblW w:w="14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6"/>
        <w:gridCol w:w="900"/>
        <w:gridCol w:w="720"/>
        <w:gridCol w:w="900"/>
        <w:gridCol w:w="1308"/>
        <w:gridCol w:w="2340"/>
        <w:gridCol w:w="720"/>
        <w:gridCol w:w="720"/>
        <w:gridCol w:w="720"/>
        <w:gridCol w:w="1308"/>
        <w:gridCol w:w="1212"/>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9" w:type="dxa"/>
            <w:vMerge w:val="restart"/>
            <w:vAlign w:val="center"/>
          </w:tcPr>
          <w:p>
            <w:pPr>
              <w:jc w:val="center"/>
              <w:rPr>
                <w:rFonts w:hint="eastAsia" w:ascii="宋体" w:hAnsi="宋体"/>
                <w:szCs w:val="21"/>
              </w:rPr>
            </w:pPr>
            <w:r>
              <w:rPr>
                <w:rFonts w:hint="eastAsia" w:ascii="宋体" w:hAnsi="宋体"/>
                <w:szCs w:val="21"/>
              </w:rPr>
              <w:t>主管部门</w:t>
            </w:r>
          </w:p>
        </w:tc>
        <w:tc>
          <w:tcPr>
            <w:tcW w:w="1236" w:type="dxa"/>
            <w:vMerge w:val="restart"/>
            <w:vAlign w:val="center"/>
          </w:tcPr>
          <w:p>
            <w:pPr>
              <w:jc w:val="center"/>
              <w:rPr>
                <w:rFonts w:hint="eastAsia" w:ascii="宋体" w:hAnsi="宋体"/>
                <w:szCs w:val="21"/>
              </w:rPr>
            </w:pPr>
            <w:r>
              <w:rPr>
                <w:rFonts w:hint="eastAsia" w:ascii="宋体" w:hAnsi="宋体"/>
                <w:szCs w:val="21"/>
              </w:rPr>
              <w:t>招聘</w:t>
            </w:r>
          </w:p>
          <w:p>
            <w:pPr>
              <w:jc w:val="center"/>
              <w:rPr>
                <w:rFonts w:hint="eastAsia" w:ascii="宋体" w:hAnsi="宋体"/>
                <w:szCs w:val="21"/>
              </w:rPr>
            </w:pPr>
            <w:r>
              <w:rPr>
                <w:rFonts w:hint="eastAsia" w:ascii="宋体" w:hAnsi="宋体"/>
                <w:szCs w:val="21"/>
              </w:rPr>
              <w:t>单位</w:t>
            </w:r>
          </w:p>
        </w:tc>
        <w:tc>
          <w:tcPr>
            <w:tcW w:w="900" w:type="dxa"/>
            <w:vMerge w:val="restart"/>
            <w:vAlign w:val="center"/>
          </w:tcPr>
          <w:p>
            <w:pPr>
              <w:jc w:val="center"/>
              <w:rPr>
                <w:rFonts w:hint="eastAsia" w:ascii="宋体" w:hAnsi="宋体"/>
                <w:szCs w:val="21"/>
              </w:rPr>
            </w:pPr>
            <w:r>
              <w:rPr>
                <w:rFonts w:hint="eastAsia" w:ascii="宋体" w:hAnsi="宋体"/>
                <w:szCs w:val="21"/>
              </w:rPr>
              <w:t>招聘</w:t>
            </w:r>
          </w:p>
          <w:p>
            <w:pPr>
              <w:jc w:val="center"/>
              <w:rPr>
                <w:rFonts w:hint="eastAsia" w:ascii="宋体" w:hAnsi="宋体"/>
                <w:szCs w:val="21"/>
              </w:rPr>
            </w:pPr>
            <w:r>
              <w:rPr>
                <w:rFonts w:hint="eastAsia" w:ascii="宋体" w:hAnsi="宋体"/>
                <w:szCs w:val="21"/>
              </w:rPr>
              <w:t>岗位</w:t>
            </w:r>
          </w:p>
        </w:tc>
        <w:tc>
          <w:tcPr>
            <w:tcW w:w="720" w:type="dxa"/>
            <w:vMerge w:val="restart"/>
            <w:vAlign w:val="center"/>
          </w:tcPr>
          <w:p>
            <w:pPr>
              <w:jc w:val="center"/>
              <w:rPr>
                <w:rFonts w:hint="eastAsia" w:ascii="宋体" w:hAnsi="宋体"/>
                <w:szCs w:val="21"/>
              </w:rPr>
            </w:pPr>
            <w:r>
              <w:rPr>
                <w:rFonts w:hint="eastAsia" w:ascii="宋体" w:hAnsi="宋体"/>
                <w:szCs w:val="21"/>
              </w:rPr>
              <w:t>招聘</w:t>
            </w:r>
          </w:p>
          <w:p>
            <w:pPr>
              <w:jc w:val="center"/>
              <w:rPr>
                <w:rFonts w:hint="eastAsia" w:ascii="宋体" w:hAnsi="宋体"/>
                <w:szCs w:val="21"/>
              </w:rPr>
            </w:pPr>
            <w:r>
              <w:rPr>
                <w:rFonts w:hint="eastAsia" w:ascii="宋体" w:hAnsi="宋体"/>
                <w:szCs w:val="21"/>
              </w:rPr>
              <w:t>专业</w:t>
            </w:r>
          </w:p>
        </w:tc>
        <w:tc>
          <w:tcPr>
            <w:tcW w:w="900" w:type="dxa"/>
            <w:vMerge w:val="restart"/>
            <w:vAlign w:val="center"/>
          </w:tcPr>
          <w:p>
            <w:pPr>
              <w:jc w:val="center"/>
              <w:rPr>
                <w:rFonts w:hint="eastAsia" w:ascii="宋体" w:hAnsi="宋体"/>
                <w:szCs w:val="21"/>
              </w:rPr>
            </w:pPr>
            <w:r>
              <w:rPr>
                <w:rFonts w:hint="eastAsia" w:ascii="宋体" w:hAnsi="宋体"/>
                <w:szCs w:val="21"/>
              </w:rPr>
              <w:t>招聘</w:t>
            </w:r>
          </w:p>
          <w:p>
            <w:pPr>
              <w:jc w:val="center"/>
              <w:rPr>
                <w:rFonts w:hint="eastAsia" w:ascii="宋体" w:hAnsi="宋体"/>
                <w:szCs w:val="21"/>
              </w:rPr>
            </w:pPr>
            <w:r>
              <w:rPr>
                <w:rFonts w:hint="eastAsia" w:ascii="宋体" w:hAnsi="宋体"/>
                <w:szCs w:val="21"/>
              </w:rPr>
              <w:t>人数</w:t>
            </w:r>
          </w:p>
        </w:tc>
        <w:tc>
          <w:tcPr>
            <w:tcW w:w="7116" w:type="dxa"/>
            <w:gridSpan w:val="6"/>
            <w:vAlign w:val="center"/>
          </w:tcPr>
          <w:p>
            <w:pPr>
              <w:jc w:val="center"/>
              <w:rPr>
                <w:rFonts w:hint="eastAsia" w:ascii="宋体" w:hAnsi="宋体"/>
                <w:szCs w:val="21"/>
              </w:rPr>
            </w:pPr>
            <w:r>
              <w:rPr>
                <w:rFonts w:hint="eastAsia" w:ascii="宋体" w:hAnsi="宋体"/>
                <w:szCs w:val="21"/>
              </w:rPr>
              <w:t>岗位资格条件</w:t>
            </w:r>
          </w:p>
        </w:tc>
        <w:tc>
          <w:tcPr>
            <w:tcW w:w="1212" w:type="dxa"/>
            <w:vMerge w:val="restart"/>
            <w:vAlign w:val="center"/>
          </w:tcPr>
          <w:p>
            <w:pPr>
              <w:jc w:val="center"/>
              <w:rPr>
                <w:rFonts w:hint="eastAsia" w:ascii="宋体" w:hAnsi="宋体"/>
                <w:szCs w:val="21"/>
              </w:rPr>
            </w:pPr>
            <w:r>
              <w:rPr>
                <w:rFonts w:hint="eastAsia" w:ascii="宋体" w:hAnsi="宋体"/>
                <w:szCs w:val="21"/>
              </w:rPr>
              <w:t>笔试面试成绩折算比例</w:t>
            </w:r>
          </w:p>
        </w:tc>
        <w:tc>
          <w:tcPr>
            <w:tcW w:w="1234" w:type="dxa"/>
            <w:vMerge w:val="restart"/>
            <w:vAlign w:val="center"/>
          </w:tcPr>
          <w:p>
            <w:pPr>
              <w:jc w:val="center"/>
              <w:rPr>
                <w:rFonts w:hint="eastAsia"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9" w:type="dxa"/>
            <w:vMerge w:val="continue"/>
            <w:vAlign w:val="center"/>
          </w:tcPr>
          <w:p>
            <w:pPr>
              <w:jc w:val="center"/>
              <w:rPr>
                <w:rFonts w:hint="eastAsia" w:ascii="宋体" w:hAnsi="宋体"/>
                <w:szCs w:val="21"/>
              </w:rPr>
            </w:pPr>
          </w:p>
        </w:tc>
        <w:tc>
          <w:tcPr>
            <w:tcW w:w="1236" w:type="dxa"/>
            <w:vMerge w:val="continue"/>
            <w:vAlign w:val="center"/>
          </w:tcPr>
          <w:p>
            <w:pPr>
              <w:jc w:val="center"/>
              <w:rPr>
                <w:rFonts w:hint="eastAsia" w:ascii="宋体" w:hAnsi="宋体"/>
                <w:szCs w:val="21"/>
              </w:rPr>
            </w:pPr>
          </w:p>
        </w:tc>
        <w:tc>
          <w:tcPr>
            <w:tcW w:w="900" w:type="dxa"/>
            <w:vMerge w:val="continue"/>
            <w:vAlign w:val="center"/>
          </w:tcPr>
          <w:p>
            <w:pPr>
              <w:jc w:val="center"/>
              <w:rPr>
                <w:rFonts w:hint="eastAsia" w:ascii="宋体" w:hAnsi="宋体"/>
                <w:szCs w:val="21"/>
              </w:rPr>
            </w:pPr>
          </w:p>
        </w:tc>
        <w:tc>
          <w:tcPr>
            <w:tcW w:w="720" w:type="dxa"/>
            <w:vMerge w:val="continue"/>
            <w:vAlign w:val="center"/>
          </w:tcPr>
          <w:p>
            <w:pPr>
              <w:jc w:val="center"/>
              <w:rPr>
                <w:rFonts w:hint="eastAsia" w:ascii="宋体" w:hAnsi="宋体"/>
                <w:szCs w:val="21"/>
              </w:rPr>
            </w:pPr>
          </w:p>
        </w:tc>
        <w:tc>
          <w:tcPr>
            <w:tcW w:w="900" w:type="dxa"/>
            <w:vMerge w:val="continue"/>
            <w:vAlign w:val="center"/>
          </w:tcPr>
          <w:p>
            <w:pPr>
              <w:jc w:val="center"/>
              <w:rPr>
                <w:rFonts w:hint="eastAsia" w:ascii="宋体" w:hAnsi="宋体"/>
                <w:szCs w:val="21"/>
              </w:rPr>
            </w:pPr>
          </w:p>
        </w:tc>
        <w:tc>
          <w:tcPr>
            <w:tcW w:w="1308" w:type="dxa"/>
            <w:vAlign w:val="center"/>
          </w:tcPr>
          <w:p>
            <w:pPr>
              <w:jc w:val="center"/>
              <w:rPr>
                <w:rFonts w:hint="eastAsia" w:ascii="宋体" w:hAnsi="宋体"/>
                <w:szCs w:val="21"/>
              </w:rPr>
            </w:pPr>
            <w:r>
              <w:rPr>
                <w:rFonts w:hint="eastAsia" w:ascii="宋体" w:hAnsi="宋体"/>
                <w:szCs w:val="21"/>
              </w:rPr>
              <w:t>年龄</w:t>
            </w:r>
          </w:p>
        </w:tc>
        <w:tc>
          <w:tcPr>
            <w:tcW w:w="2340" w:type="dxa"/>
            <w:vAlign w:val="center"/>
          </w:tcPr>
          <w:p>
            <w:pPr>
              <w:jc w:val="center"/>
              <w:rPr>
                <w:rFonts w:hint="eastAsia" w:ascii="宋体" w:hAnsi="宋体"/>
                <w:szCs w:val="21"/>
              </w:rPr>
            </w:pPr>
            <w:r>
              <w:rPr>
                <w:rFonts w:hint="eastAsia" w:ascii="宋体" w:hAnsi="宋体"/>
                <w:szCs w:val="21"/>
              </w:rPr>
              <w:t>学历及类别</w:t>
            </w:r>
          </w:p>
        </w:tc>
        <w:tc>
          <w:tcPr>
            <w:tcW w:w="720" w:type="dxa"/>
            <w:vAlign w:val="center"/>
          </w:tcPr>
          <w:p>
            <w:pPr>
              <w:jc w:val="center"/>
              <w:rPr>
                <w:rFonts w:hint="eastAsia" w:ascii="宋体" w:hAnsi="宋体"/>
                <w:szCs w:val="21"/>
              </w:rPr>
            </w:pPr>
            <w:r>
              <w:rPr>
                <w:rFonts w:hint="eastAsia" w:ascii="宋体" w:hAnsi="宋体"/>
                <w:szCs w:val="21"/>
              </w:rPr>
              <w:t>学位</w:t>
            </w:r>
          </w:p>
        </w:tc>
        <w:tc>
          <w:tcPr>
            <w:tcW w:w="720" w:type="dxa"/>
            <w:vAlign w:val="center"/>
          </w:tcPr>
          <w:p>
            <w:pPr>
              <w:jc w:val="center"/>
              <w:rPr>
                <w:rFonts w:hint="eastAsia" w:ascii="宋体" w:hAnsi="宋体"/>
                <w:szCs w:val="21"/>
              </w:rPr>
            </w:pPr>
            <w:r>
              <w:rPr>
                <w:rFonts w:hint="eastAsia" w:ascii="宋体" w:hAnsi="宋体"/>
                <w:szCs w:val="21"/>
              </w:rPr>
              <w:t>政治面貌</w:t>
            </w:r>
          </w:p>
        </w:tc>
        <w:tc>
          <w:tcPr>
            <w:tcW w:w="720" w:type="dxa"/>
            <w:vAlign w:val="center"/>
          </w:tcPr>
          <w:p>
            <w:pPr>
              <w:jc w:val="center"/>
              <w:rPr>
                <w:rFonts w:hint="eastAsia" w:ascii="宋体" w:hAnsi="宋体"/>
                <w:szCs w:val="21"/>
              </w:rPr>
            </w:pPr>
            <w:r>
              <w:rPr>
                <w:rFonts w:hint="eastAsia" w:ascii="宋体" w:hAnsi="宋体"/>
                <w:szCs w:val="21"/>
              </w:rPr>
              <w:t>性别</w:t>
            </w:r>
          </w:p>
        </w:tc>
        <w:tc>
          <w:tcPr>
            <w:tcW w:w="1308" w:type="dxa"/>
            <w:vAlign w:val="center"/>
          </w:tcPr>
          <w:p>
            <w:pPr>
              <w:jc w:val="center"/>
              <w:rPr>
                <w:rFonts w:hint="eastAsia" w:ascii="宋体" w:hAnsi="宋体"/>
                <w:sz w:val="24"/>
              </w:rPr>
            </w:pPr>
            <w:r>
              <w:rPr>
                <w:rFonts w:hint="eastAsia" w:ascii="宋体" w:hAnsi="宋体"/>
                <w:sz w:val="24"/>
              </w:rPr>
              <w:t>其他条件</w:t>
            </w:r>
          </w:p>
        </w:tc>
        <w:tc>
          <w:tcPr>
            <w:tcW w:w="1212" w:type="dxa"/>
            <w:vMerge w:val="continue"/>
            <w:vAlign w:val="center"/>
          </w:tcPr>
          <w:p>
            <w:pPr>
              <w:jc w:val="center"/>
              <w:rPr>
                <w:rFonts w:hint="eastAsia" w:ascii="宋体" w:hAnsi="宋体"/>
                <w:sz w:val="24"/>
              </w:rPr>
            </w:pPr>
          </w:p>
        </w:tc>
        <w:tc>
          <w:tcPr>
            <w:tcW w:w="1234" w:type="dxa"/>
            <w:vMerge w:val="continue"/>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jc w:val="center"/>
        </w:trPr>
        <w:tc>
          <w:tcPr>
            <w:tcW w:w="709" w:type="dxa"/>
            <w:vMerge w:val="restart"/>
            <w:vAlign w:val="center"/>
          </w:tcPr>
          <w:p>
            <w:pPr>
              <w:jc w:val="center"/>
              <w:rPr>
                <w:rFonts w:hint="eastAsia" w:ascii="宋体" w:hAnsi="宋体"/>
                <w:szCs w:val="21"/>
              </w:rPr>
            </w:pPr>
            <w:r>
              <w:rPr>
                <w:rFonts w:hint="eastAsia" w:ascii="宋体" w:hAnsi="宋体"/>
                <w:szCs w:val="21"/>
              </w:rPr>
              <w:t>尤溪</w:t>
            </w:r>
          </w:p>
          <w:p>
            <w:pPr>
              <w:jc w:val="center"/>
              <w:rPr>
                <w:rFonts w:hint="eastAsia" w:ascii="宋体" w:hAnsi="宋体"/>
                <w:szCs w:val="21"/>
              </w:rPr>
            </w:pPr>
            <w:r>
              <w:rPr>
                <w:rFonts w:hint="eastAsia" w:ascii="宋体" w:hAnsi="宋体"/>
                <w:szCs w:val="21"/>
              </w:rPr>
              <w:t>县教</w:t>
            </w:r>
          </w:p>
          <w:p>
            <w:pPr>
              <w:jc w:val="center"/>
              <w:rPr>
                <w:rFonts w:hint="eastAsia" w:ascii="宋体" w:hAnsi="宋体"/>
                <w:szCs w:val="21"/>
              </w:rPr>
            </w:pPr>
            <w:r>
              <w:rPr>
                <w:rFonts w:hint="eastAsia" w:ascii="宋体" w:hAnsi="宋体"/>
                <w:szCs w:val="21"/>
              </w:rPr>
              <w:t>育局</w:t>
            </w:r>
          </w:p>
        </w:tc>
        <w:tc>
          <w:tcPr>
            <w:tcW w:w="1236" w:type="dxa"/>
            <w:vAlign w:val="center"/>
          </w:tcPr>
          <w:p>
            <w:pPr>
              <w:jc w:val="center"/>
              <w:rPr>
                <w:rFonts w:hint="eastAsia" w:ascii="宋体" w:hAnsi="宋体"/>
                <w:szCs w:val="21"/>
              </w:rPr>
            </w:pPr>
            <w:r>
              <w:rPr>
                <w:rFonts w:hint="eastAsia" w:ascii="宋体" w:hAnsi="宋体"/>
                <w:szCs w:val="21"/>
              </w:rPr>
              <w:t>尤溪县教育局所属城区(含东城、西城)幼儿园</w:t>
            </w:r>
          </w:p>
        </w:tc>
        <w:tc>
          <w:tcPr>
            <w:tcW w:w="900" w:type="dxa"/>
            <w:vMerge w:val="restart"/>
            <w:vAlign w:val="center"/>
          </w:tcPr>
          <w:p>
            <w:pPr>
              <w:jc w:val="center"/>
              <w:rPr>
                <w:rFonts w:hint="eastAsia" w:ascii="宋体" w:hAnsi="宋体"/>
                <w:szCs w:val="21"/>
              </w:rPr>
            </w:pPr>
            <w:r>
              <w:rPr>
                <w:rFonts w:hint="eastAsia" w:ascii="宋体" w:hAnsi="宋体"/>
                <w:szCs w:val="21"/>
              </w:rPr>
              <w:t>幼儿园教师</w:t>
            </w:r>
          </w:p>
        </w:tc>
        <w:tc>
          <w:tcPr>
            <w:tcW w:w="720" w:type="dxa"/>
            <w:vMerge w:val="restart"/>
            <w:vAlign w:val="center"/>
          </w:tcPr>
          <w:p>
            <w:pPr>
              <w:jc w:val="center"/>
              <w:rPr>
                <w:rFonts w:hint="eastAsia" w:ascii="宋体" w:hAnsi="宋体"/>
                <w:szCs w:val="21"/>
              </w:rPr>
            </w:pPr>
            <w:r>
              <w:rPr>
                <w:rFonts w:hint="eastAsia" w:ascii="宋体" w:hAnsi="宋体"/>
                <w:szCs w:val="21"/>
              </w:rPr>
              <w:t>学前</w:t>
            </w:r>
          </w:p>
          <w:p>
            <w:pPr>
              <w:jc w:val="center"/>
              <w:rPr>
                <w:rFonts w:ascii="宋体" w:hAnsi="宋体"/>
                <w:szCs w:val="21"/>
              </w:rPr>
            </w:pPr>
            <w:r>
              <w:rPr>
                <w:rFonts w:hint="eastAsia" w:ascii="宋体" w:hAnsi="宋体"/>
                <w:szCs w:val="21"/>
              </w:rPr>
              <w:t>教育</w:t>
            </w:r>
          </w:p>
          <w:p>
            <w:pPr>
              <w:jc w:val="center"/>
              <w:rPr>
                <w:rFonts w:hint="eastAsia" w:ascii="宋体" w:hAnsi="宋体"/>
                <w:szCs w:val="21"/>
              </w:rPr>
            </w:pPr>
          </w:p>
        </w:tc>
        <w:tc>
          <w:tcPr>
            <w:tcW w:w="900" w:type="dxa"/>
            <w:vAlign w:val="center"/>
          </w:tcPr>
          <w:p>
            <w:pPr>
              <w:jc w:val="center"/>
              <w:rPr>
                <w:rFonts w:hint="eastAsia" w:ascii="宋体" w:hAnsi="宋体"/>
                <w:szCs w:val="21"/>
              </w:rPr>
            </w:pPr>
            <w:r>
              <w:rPr>
                <w:rFonts w:hint="eastAsia" w:ascii="宋体" w:hAnsi="宋体"/>
                <w:szCs w:val="21"/>
              </w:rPr>
              <w:t>A类：</w:t>
            </w:r>
          </w:p>
          <w:p>
            <w:pPr>
              <w:jc w:val="center"/>
              <w:rPr>
                <w:rFonts w:hint="eastAsia" w:ascii="宋体" w:hAnsi="宋体"/>
                <w:szCs w:val="21"/>
              </w:rPr>
            </w:pPr>
            <w:r>
              <w:rPr>
                <w:rFonts w:hint="eastAsia" w:ascii="宋体" w:hAnsi="宋体"/>
                <w:szCs w:val="21"/>
              </w:rPr>
              <w:t>城区20</w:t>
            </w:r>
          </w:p>
        </w:tc>
        <w:tc>
          <w:tcPr>
            <w:tcW w:w="1308" w:type="dxa"/>
            <w:vMerge w:val="restart"/>
            <w:vAlign w:val="center"/>
          </w:tcPr>
          <w:p>
            <w:pPr>
              <w:jc w:val="center"/>
              <w:rPr>
                <w:rFonts w:hint="eastAsia" w:ascii="宋体" w:hAnsi="宋体"/>
                <w:szCs w:val="21"/>
              </w:rPr>
            </w:pPr>
            <w:r>
              <w:rPr>
                <w:rFonts w:hint="eastAsia" w:ascii="宋体" w:hAnsi="宋体"/>
                <w:szCs w:val="21"/>
              </w:rPr>
              <w:t>18周岁以上，30周岁及以下(1986年3月18日至1999年3月18日期间出生)</w:t>
            </w:r>
          </w:p>
        </w:tc>
        <w:tc>
          <w:tcPr>
            <w:tcW w:w="2340" w:type="dxa"/>
            <w:vMerge w:val="restart"/>
            <w:vAlign w:val="center"/>
          </w:tcPr>
          <w:p>
            <w:pPr>
              <w:jc w:val="center"/>
              <w:rPr>
                <w:rFonts w:hint="eastAsia" w:ascii="宋体" w:hAnsi="宋体"/>
                <w:szCs w:val="21"/>
              </w:rPr>
            </w:pPr>
            <w:r>
              <w:rPr>
                <w:rFonts w:hint="eastAsia" w:ascii="宋体" w:hAnsi="宋体"/>
                <w:szCs w:val="21"/>
              </w:rPr>
              <w:t>普通全日制学前教育专业专科及以上学历或第一学历为普通全日制（学制三年）学前教育专业中专毕业且获得国民教育学前教育专业专科及以上学历</w:t>
            </w:r>
          </w:p>
        </w:tc>
        <w:tc>
          <w:tcPr>
            <w:tcW w:w="720" w:type="dxa"/>
            <w:vMerge w:val="restart"/>
            <w:vAlign w:val="center"/>
          </w:tcPr>
          <w:p>
            <w:pPr>
              <w:tabs>
                <w:tab w:val="left" w:pos="6300"/>
              </w:tabs>
              <w:jc w:val="center"/>
              <w:rPr>
                <w:rFonts w:hint="eastAsia" w:ascii="宋体" w:hAnsi="宋体"/>
                <w:szCs w:val="21"/>
              </w:rPr>
            </w:pPr>
            <w:r>
              <w:rPr>
                <w:rFonts w:hint="eastAsia" w:ascii="宋体" w:hAnsi="宋体"/>
                <w:szCs w:val="21"/>
              </w:rPr>
              <w:t>不</w:t>
            </w:r>
          </w:p>
          <w:p>
            <w:pPr>
              <w:tabs>
                <w:tab w:val="left" w:pos="6300"/>
              </w:tabs>
              <w:jc w:val="center"/>
              <w:rPr>
                <w:rFonts w:hint="eastAsia" w:ascii="宋体" w:hAnsi="宋体"/>
                <w:szCs w:val="21"/>
              </w:rPr>
            </w:pPr>
          </w:p>
          <w:p>
            <w:pPr>
              <w:tabs>
                <w:tab w:val="left" w:pos="6300"/>
              </w:tabs>
              <w:jc w:val="center"/>
              <w:rPr>
                <w:rFonts w:hint="eastAsia" w:ascii="宋体" w:hAnsi="宋体"/>
                <w:szCs w:val="21"/>
              </w:rPr>
            </w:pPr>
          </w:p>
          <w:p>
            <w:pPr>
              <w:tabs>
                <w:tab w:val="left" w:pos="6300"/>
              </w:tabs>
              <w:jc w:val="center"/>
              <w:rPr>
                <w:rFonts w:hint="eastAsia" w:ascii="宋体" w:hAnsi="宋体"/>
                <w:szCs w:val="21"/>
              </w:rPr>
            </w:pPr>
            <w:r>
              <w:rPr>
                <w:rFonts w:hint="eastAsia" w:ascii="宋体" w:hAnsi="宋体"/>
                <w:szCs w:val="21"/>
              </w:rPr>
              <w:t>限</w:t>
            </w:r>
          </w:p>
        </w:tc>
        <w:tc>
          <w:tcPr>
            <w:tcW w:w="720" w:type="dxa"/>
            <w:vMerge w:val="restart"/>
            <w:vAlign w:val="center"/>
          </w:tcPr>
          <w:p>
            <w:pPr>
              <w:tabs>
                <w:tab w:val="left" w:pos="6300"/>
              </w:tabs>
              <w:jc w:val="center"/>
              <w:rPr>
                <w:rFonts w:hint="eastAsia" w:ascii="宋体" w:hAnsi="宋体"/>
                <w:szCs w:val="21"/>
              </w:rPr>
            </w:pPr>
            <w:r>
              <w:rPr>
                <w:rFonts w:hint="eastAsia" w:ascii="宋体" w:hAnsi="宋体"/>
                <w:szCs w:val="21"/>
              </w:rPr>
              <w:t>不</w:t>
            </w:r>
          </w:p>
          <w:p>
            <w:pPr>
              <w:tabs>
                <w:tab w:val="left" w:pos="6300"/>
              </w:tabs>
              <w:jc w:val="center"/>
              <w:rPr>
                <w:rFonts w:hint="eastAsia" w:ascii="宋体" w:hAnsi="宋体"/>
                <w:szCs w:val="21"/>
              </w:rPr>
            </w:pPr>
          </w:p>
          <w:p>
            <w:pPr>
              <w:tabs>
                <w:tab w:val="left" w:pos="6300"/>
              </w:tabs>
              <w:jc w:val="center"/>
              <w:rPr>
                <w:rFonts w:hint="eastAsia" w:ascii="宋体" w:hAnsi="宋体"/>
                <w:szCs w:val="21"/>
              </w:rPr>
            </w:pPr>
          </w:p>
          <w:p>
            <w:pPr>
              <w:tabs>
                <w:tab w:val="left" w:pos="6300"/>
              </w:tabs>
              <w:jc w:val="center"/>
              <w:rPr>
                <w:rFonts w:hint="eastAsia" w:ascii="宋体" w:hAnsi="宋体"/>
                <w:szCs w:val="21"/>
              </w:rPr>
            </w:pPr>
            <w:r>
              <w:rPr>
                <w:rFonts w:hint="eastAsia" w:ascii="宋体" w:hAnsi="宋体"/>
                <w:szCs w:val="21"/>
              </w:rPr>
              <w:t>限</w:t>
            </w:r>
          </w:p>
        </w:tc>
        <w:tc>
          <w:tcPr>
            <w:tcW w:w="720" w:type="dxa"/>
            <w:vMerge w:val="restart"/>
            <w:vAlign w:val="center"/>
          </w:tcPr>
          <w:p>
            <w:pPr>
              <w:tabs>
                <w:tab w:val="left" w:pos="6300"/>
              </w:tabs>
              <w:jc w:val="center"/>
              <w:rPr>
                <w:rFonts w:hint="eastAsia" w:ascii="宋体" w:hAnsi="宋体"/>
                <w:szCs w:val="21"/>
              </w:rPr>
            </w:pPr>
            <w:r>
              <w:rPr>
                <w:rFonts w:hint="eastAsia" w:ascii="宋体" w:hAnsi="宋体"/>
                <w:szCs w:val="21"/>
              </w:rPr>
              <w:t>不</w:t>
            </w:r>
          </w:p>
          <w:p>
            <w:pPr>
              <w:tabs>
                <w:tab w:val="left" w:pos="6300"/>
              </w:tabs>
              <w:jc w:val="center"/>
              <w:rPr>
                <w:rFonts w:hint="eastAsia" w:ascii="宋体" w:hAnsi="宋体"/>
                <w:szCs w:val="21"/>
              </w:rPr>
            </w:pPr>
          </w:p>
          <w:p>
            <w:pPr>
              <w:tabs>
                <w:tab w:val="left" w:pos="6300"/>
              </w:tabs>
              <w:jc w:val="center"/>
              <w:rPr>
                <w:rFonts w:hint="eastAsia" w:ascii="宋体" w:hAnsi="宋体"/>
                <w:szCs w:val="21"/>
              </w:rPr>
            </w:pPr>
          </w:p>
          <w:p>
            <w:pPr>
              <w:tabs>
                <w:tab w:val="left" w:pos="6300"/>
              </w:tabs>
              <w:jc w:val="center"/>
              <w:rPr>
                <w:rFonts w:hint="eastAsia" w:ascii="宋体" w:hAnsi="宋体"/>
                <w:szCs w:val="21"/>
              </w:rPr>
            </w:pPr>
            <w:r>
              <w:rPr>
                <w:rFonts w:hint="eastAsia" w:ascii="宋体" w:hAnsi="宋体"/>
                <w:szCs w:val="21"/>
              </w:rPr>
              <w:t>限</w:t>
            </w:r>
          </w:p>
        </w:tc>
        <w:tc>
          <w:tcPr>
            <w:tcW w:w="1308" w:type="dxa"/>
            <w:vMerge w:val="restart"/>
            <w:vAlign w:val="center"/>
          </w:tcPr>
          <w:p>
            <w:pPr>
              <w:jc w:val="center"/>
              <w:rPr>
                <w:rFonts w:hint="eastAsia" w:ascii="宋体" w:hAnsi="宋体"/>
                <w:szCs w:val="21"/>
              </w:rPr>
            </w:pPr>
            <w:r>
              <w:rPr>
                <w:rFonts w:hint="eastAsia" w:ascii="宋体" w:hAnsi="宋体"/>
                <w:szCs w:val="21"/>
              </w:rPr>
              <w:t>具有相应学科教师资格的福建生源地毕业生</w:t>
            </w:r>
          </w:p>
        </w:tc>
        <w:tc>
          <w:tcPr>
            <w:tcW w:w="1212" w:type="dxa"/>
            <w:vMerge w:val="restart"/>
            <w:vAlign w:val="center"/>
          </w:tcPr>
          <w:p>
            <w:pPr>
              <w:jc w:val="center"/>
              <w:rPr>
                <w:rFonts w:hint="eastAsia" w:ascii="宋体" w:hAnsi="宋体"/>
                <w:szCs w:val="21"/>
              </w:rPr>
            </w:pPr>
            <w:r>
              <w:rPr>
                <w:rFonts w:hint="eastAsia" w:ascii="宋体" w:hAnsi="宋体"/>
                <w:szCs w:val="21"/>
              </w:rPr>
              <w:t>50:50</w:t>
            </w:r>
          </w:p>
        </w:tc>
        <w:tc>
          <w:tcPr>
            <w:tcW w:w="1234" w:type="dxa"/>
            <w:vMerge w:val="restart"/>
            <w:vAlign w:val="center"/>
          </w:tcPr>
          <w:p>
            <w:pPr>
              <w:jc w:val="center"/>
              <w:rPr>
                <w:rFonts w:hint="eastAsia" w:ascii="宋体" w:hAnsi="宋体"/>
                <w:szCs w:val="21"/>
              </w:rPr>
            </w:pPr>
            <w:r>
              <w:rPr>
                <w:rFonts w:hint="eastAsia" w:ascii="宋体" w:hAnsi="宋体"/>
                <w:szCs w:val="21"/>
              </w:rPr>
              <w:t>按照考试总成绩从高分到低分依次选择县教育局届时公布的具体聘用学校岗位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709" w:type="dxa"/>
            <w:vMerge w:val="continue"/>
            <w:vAlign w:val="center"/>
          </w:tcPr>
          <w:p>
            <w:pPr>
              <w:jc w:val="center"/>
              <w:rPr>
                <w:rFonts w:hint="eastAsia" w:ascii="宋体" w:hAnsi="宋体"/>
                <w:szCs w:val="21"/>
              </w:rPr>
            </w:pPr>
          </w:p>
        </w:tc>
        <w:tc>
          <w:tcPr>
            <w:tcW w:w="1236" w:type="dxa"/>
            <w:vAlign w:val="center"/>
          </w:tcPr>
          <w:p>
            <w:pPr>
              <w:jc w:val="center"/>
              <w:rPr>
                <w:rFonts w:hint="eastAsia" w:ascii="宋体" w:hAnsi="宋体"/>
                <w:szCs w:val="21"/>
              </w:rPr>
            </w:pPr>
            <w:r>
              <w:rPr>
                <w:rFonts w:hint="eastAsia" w:ascii="宋体" w:hAnsi="宋体"/>
                <w:szCs w:val="21"/>
              </w:rPr>
              <w:t>尤溪县教育局所属乡镇幼儿园</w:t>
            </w:r>
          </w:p>
        </w:tc>
        <w:tc>
          <w:tcPr>
            <w:tcW w:w="900" w:type="dxa"/>
            <w:vMerge w:val="continue"/>
            <w:vAlign w:val="center"/>
          </w:tcPr>
          <w:p>
            <w:pPr>
              <w:jc w:val="center"/>
              <w:rPr>
                <w:rFonts w:hint="eastAsia" w:ascii="宋体" w:hAnsi="宋体"/>
                <w:szCs w:val="21"/>
              </w:rPr>
            </w:pPr>
          </w:p>
        </w:tc>
        <w:tc>
          <w:tcPr>
            <w:tcW w:w="720" w:type="dxa"/>
            <w:vMerge w:val="continue"/>
            <w:vAlign w:val="center"/>
          </w:tcPr>
          <w:p>
            <w:pPr>
              <w:jc w:val="center"/>
              <w:rPr>
                <w:rFonts w:hint="eastAsia" w:ascii="宋体" w:hAnsi="宋体"/>
                <w:szCs w:val="21"/>
              </w:rPr>
            </w:pPr>
          </w:p>
        </w:tc>
        <w:tc>
          <w:tcPr>
            <w:tcW w:w="900" w:type="dxa"/>
            <w:vAlign w:val="center"/>
          </w:tcPr>
          <w:p>
            <w:pPr>
              <w:jc w:val="center"/>
              <w:rPr>
                <w:rFonts w:hint="eastAsia" w:ascii="宋体" w:hAnsi="宋体"/>
                <w:szCs w:val="21"/>
              </w:rPr>
            </w:pPr>
            <w:r>
              <w:rPr>
                <w:rFonts w:hint="eastAsia" w:ascii="宋体" w:hAnsi="宋体"/>
                <w:szCs w:val="21"/>
              </w:rPr>
              <w:t>B类：</w:t>
            </w:r>
          </w:p>
          <w:p>
            <w:pPr>
              <w:jc w:val="center"/>
              <w:rPr>
                <w:rFonts w:hint="eastAsia" w:ascii="宋体" w:hAnsi="宋体"/>
                <w:szCs w:val="21"/>
              </w:rPr>
            </w:pPr>
            <w:r>
              <w:rPr>
                <w:rFonts w:hint="eastAsia" w:ascii="宋体" w:hAnsi="宋体"/>
                <w:szCs w:val="21"/>
              </w:rPr>
              <w:t>乡镇30</w:t>
            </w:r>
          </w:p>
        </w:tc>
        <w:tc>
          <w:tcPr>
            <w:tcW w:w="1308" w:type="dxa"/>
            <w:vMerge w:val="continue"/>
            <w:vAlign w:val="center"/>
          </w:tcPr>
          <w:p>
            <w:pPr>
              <w:jc w:val="center"/>
              <w:rPr>
                <w:rFonts w:hint="eastAsia" w:ascii="宋体" w:hAnsi="宋体"/>
                <w:szCs w:val="21"/>
              </w:rPr>
            </w:pPr>
          </w:p>
        </w:tc>
        <w:tc>
          <w:tcPr>
            <w:tcW w:w="2340" w:type="dxa"/>
            <w:vMerge w:val="continue"/>
            <w:vAlign w:val="center"/>
          </w:tcPr>
          <w:p>
            <w:pPr>
              <w:jc w:val="center"/>
              <w:rPr>
                <w:rFonts w:hint="eastAsia" w:ascii="宋体" w:hAnsi="宋体"/>
                <w:szCs w:val="21"/>
              </w:rPr>
            </w:pPr>
          </w:p>
        </w:tc>
        <w:tc>
          <w:tcPr>
            <w:tcW w:w="720" w:type="dxa"/>
            <w:vMerge w:val="continue"/>
            <w:vAlign w:val="center"/>
          </w:tcPr>
          <w:p>
            <w:pPr>
              <w:tabs>
                <w:tab w:val="left" w:pos="6300"/>
              </w:tabs>
              <w:jc w:val="center"/>
              <w:rPr>
                <w:rFonts w:hint="eastAsia" w:ascii="宋体" w:hAnsi="宋体"/>
                <w:szCs w:val="21"/>
              </w:rPr>
            </w:pPr>
          </w:p>
        </w:tc>
        <w:tc>
          <w:tcPr>
            <w:tcW w:w="720" w:type="dxa"/>
            <w:vMerge w:val="continue"/>
            <w:vAlign w:val="center"/>
          </w:tcPr>
          <w:p>
            <w:pPr>
              <w:tabs>
                <w:tab w:val="left" w:pos="6300"/>
              </w:tabs>
              <w:jc w:val="center"/>
              <w:rPr>
                <w:rFonts w:hint="eastAsia" w:ascii="宋体" w:hAnsi="宋体"/>
                <w:szCs w:val="21"/>
              </w:rPr>
            </w:pPr>
          </w:p>
        </w:tc>
        <w:tc>
          <w:tcPr>
            <w:tcW w:w="720" w:type="dxa"/>
            <w:vMerge w:val="continue"/>
            <w:vAlign w:val="center"/>
          </w:tcPr>
          <w:p>
            <w:pPr>
              <w:tabs>
                <w:tab w:val="left" w:pos="6300"/>
              </w:tabs>
              <w:jc w:val="center"/>
              <w:rPr>
                <w:rFonts w:hint="eastAsia" w:ascii="宋体" w:hAnsi="宋体"/>
                <w:szCs w:val="21"/>
              </w:rPr>
            </w:pPr>
          </w:p>
        </w:tc>
        <w:tc>
          <w:tcPr>
            <w:tcW w:w="1308" w:type="dxa"/>
            <w:vMerge w:val="continue"/>
            <w:vAlign w:val="center"/>
          </w:tcPr>
          <w:p>
            <w:pPr>
              <w:jc w:val="center"/>
              <w:rPr>
                <w:rFonts w:hint="eastAsia" w:ascii="宋体" w:hAnsi="宋体"/>
                <w:szCs w:val="21"/>
              </w:rPr>
            </w:pPr>
          </w:p>
        </w:tc>
        <w:tc>
          <w:tcPr>
            <w:tcW w:w="1212" w:type="dxa"/>
            <w:vMerge w:val="continue"/>
            <w:vAlign w:val="center"/>
          </w:tcPr>
          <w:p>
            <w:pPr>
              <w:jc w:val="center"/>
              <w:rPr>
                <w:rFonts w:hint="eastAsia" w:ascii="宋体" w:hAnsi="宋体"/>
                <w:szCs w:val="21"/>
              </w:rPr>
            </w:pPr>
          </w:p>
        </w:tc>
        <w:tc>
          <w:tcPr>
            <w:tcW w:w="1234" w:type="dxa"/>
            <w:vMerge w:val="continue"/>
            <w:vAlign w:val="center"/>
          </w:tcPr>
          <w:p>
            <w:pPr>
              <w:jc w:val="center"/>
              <w:rPr>
                <w:rFonts w:hint="eastAsia" w:ascii="宋体" w:hAnsi="宋体"/>
                <w:szCs w:val="21"/>
              </w:rPr>
            </w:pPr>
          </w:p>
        </w:tc>
      </w:tr>
    </w:tbl>
    <w:p>
      <w:pPr>
        <w:rPr>
          <w:rFonts w:hint="eastAsia"/>
        </w:rPr>
      </w:pPr>
      <w:r>
        <w:rPr>
          <w:rFonts w:hint="eastAsia"/>
        </w:rPr>
        <w:t>特别提示：1.幼儿园教师岗位分为A类和B类，报考时须在“应聘考生岗位备注”栏中注明报考类别：“A类”或“B类”。</w:t>
      </w:r>
    </w:p>
    <w:p>
      <w:pPr>
        <w:ind w:firstLine="1050" w:firstLineChars="500"/>
        <w:rPr>
          <w:rFonts w:hint="eastAsia"/>
        </w:rPr>
      </w:pPr>
      <w:r>
        <w:rPr>
          <w:rFonts w:hint="eastAsia"/>
        </w:rPr>
        <w:t>2.报考幼儿</w:t>
      </w:r>
      <w:r>
        <w:rPr>
          <w:rFonts w:hint="eastAsia" w:ascii="宋体" w:hAnsi="宋体"/>
          <w:szCs w:val="21"/>
        </w:rPr>
        <w:t>园</w:t>
      </w:r>
      <w:r>
        <w:rPr>
          <w:rFonts w:hint="eastAsia"/>
        </w:rPr>
        <w:t>教师岗位且第一学历为中专毕业的考生，报考时，“毕业院校、专业、毕业时间、是否师范类专业、是否普通全日制、学历、学位”栏均应填普通全日制中专学历的信息，“最终学历”栏填最后取得的专科及以上学历的毕业院校、专业、学历层次信息。</w:t>
      </w: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567" w:right="1418" w:bottom="567"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30"/>
        <w:szCs w:val="30"/>
      </w:rPr>
    </w:pPr>
    <w:r>
      <w:rPr>
        <w:rStyle w:val="5"/>
        <w:rFonts w:hint="eastAsia" w:ascii="仿宋_GB2312" w:eastAsia="仿宋_GB2312"/>
        <w:sz w:val="30"/>
        <w:szCs w:val="30"/>
      </w:rPr>
      <w:fldChar w:fldCharType="begin"/>
    </w:r>
    <w:r>
      <w:rPr>
        <w:rStyle w:val="5"/>
        <w:rFonts w:hint="eastAsia" w:ascii="仿宋_GB2312" w:eastAsia="仿宋_GB2312"/>
        <w:sz w:val="30"/>
        <w:szCs w:val="30"/>
      </w:rPr>
      <w:instrText xml:space="preserve">PAGE  </w:instrText>
    </w:r>
    <w:r>
      <w:rPr>
        <w:rStyle w:val="5"/>
        <w:rFonts w:hint="eastAsia" w:ascii="仿宋_GB2312" w:eastAsia="仿宋_GB2312"/>
        <w:sz w:val="30"/>
        <w:szCs w:val="30"/>
      </w:rPr>
      <w:fldChar w:fldCharType="separate"/>
    </w:r>
    <w:r>
      <w:rPr>
        <w:rStyle w:val="5"/>
        <w:rFonts w:ascii="仿宋_GB2312" w:eastAsia="仿宋_GB2312"/>
        <w:sz w:val="30"/>
        <w:szCs w:val="30"/>
      </w:rPr>
      <w:t>- 1 -</w:t>
    </w:r>
    <w:r>
      <w:rPr>
        <w:rStyle w:val="5"/>
        <w:rFonts w:hint="eastAsia" w:ascii="仿宋_GB2312" w:eastAsia="仿宋_GB2312"/>
        <w:sz w:val="30"/>
        <w:szCs w:val="30"/>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7"/>
    <w:rsid w:val="000A7F5C"/>
    <w:rsid w:val="00345481"/>
    <w:rsid w:val="00480E56"/>
    <w:rsid w:val="007E703F"/>
    <w:rsid w:val="00BC5237"/>
    <w:rsid w:val="5EC8440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236</Words>
  <Characters>1350</Characters>
  <Lines>11</Lines>
  <Paragraphs>3</Paragraphs>
  <ScaleCrop>false</ScaleCrop>
  <LinksUpToDate>false</LinksUpToDate>
  <CharactersWithSpaces>1583</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2017-03-10T08:55:00Z</dcterms:created>
  <dc:creator>Windows</dc:creator>
  <cp:lastModifiedBy>lenovo</cp:lastModifiedBy>
  <dcterms:modified xsi:type="dcterms:W3CDTF">2017-03-11T03:31:33Z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