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2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3533"/>
        <w:gridCol w:w="1423"/>
        <w:gridCol w:w="21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235" w:type="dxa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9"/>
                <w:szCs w:val="29"/>
              </w:rPr>
              <w:t>附件一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2017年海宁市教育系统公开招聘新教师计划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招聘岗位数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小学语文(一）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小学语文(二）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小学数学(一）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小学数学(二）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艺术特长展示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篮球特长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足球特长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艺术特长展示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16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17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初中社会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18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19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艺术特长展示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21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22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特殊教育教师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23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高中信息技术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24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25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26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幼教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艺术特长展示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27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★市场营销专业课教师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28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★经编专业课教师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29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★摄影专业课教师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30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★电子商务专业课教师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31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★物流专业课教师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32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★形体礼仪专业课教师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33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★工业机器人应用与维护专业课教师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34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★室内设计专业课教师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35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★学前教育专业课教师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注：带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★的为职教类专业教师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2E"/>
    <w:rsid w:val="000E45BE"/>
    <w:rsid w:val="006D6108"/>
    <w:rsid w:val="00FA082E"/>
    <w:rsid w:val="6A1E7B0E"/>
    <w:rsid w:val="6C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6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759</Characters>
  <Lines>6</Lines>
  <Paragraphs>1</Paragraphs>
  <TotalTime>0</TotalTime>
  <ScaleCrop>false</ScaleCrop>
  <LinksUpToDate>false</LinksUpToDate>
  <CharactersWithSpaces>890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2017-04-13T03:11:00Z</dcterms:created>
  <dc:creator>pal</dc:creator>
  <cp:lastModifiedBy>Administrator</cp:lastModifiedBy>
  <dcterms:modified xsi:type="dcterms:W3CDTF">2017-04-13T06:02:37Z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