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ascii="微软雅黑" w:hAnsi="微软雅黑" w:eastAsia="微软雅黑" w:cs="微软雅黑"/>
          <w:b w:val="0"/>
          <w:i w:val="0"/>
          <w:caps w:val="0"/>
          <w:color w:val="FA142F"/>
          <w:spacing w:val="0"/>
          <w:sz w:val="36"/>
          <w:szCs w:val="36"/>
        </w:rPr>
      </w:pPr>
      <w:bookmarkStart w:id="1" w:name="_GoBack"/>
      <w:r>
        <w:rPr>
          <w:rFonts w:hint="eastAsia" w:ascii="微软雅黑" w:hAnsi="微软雅黑" w:eastAsia="微软雅黑" w:cs="微软雅黑"/>
          <w:b w:val="0"/>
          <w:i w:val="0"/>
          <w:caps w:val="0"/>
          <w:color w:val="FA142F"/>
          <w:spacing w:val="0"/>
          <w:sz w:val="36"/>
          <w:szCs w:val="36"/>
          <w:bdr w:val="none" w:color="auto" w:sz="0" w:space="0"/>
          <w:shd w:val="clear" w:fill="FFFFFF"/>
        </w:rPr>
        <w:t>响水县2017年公开招聘幼儿教师公告</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sz w:val="32"/>
          <w:szCs w:val="32"/>
          <w:bdr w:val="none" w:color="auto" w:sz="0" w:space="0"/>
          <w:shd w:val="clear" w:fill="FFFFFF"/>
        </w:rPr>
        <w:t>为更好地选拔优秀人才，充实教师队伍，优化人员结构，根据《江苏省事业单位公开招聘人员办法》（苏办发〔2011〕46号）精神，经市人力资源和社会保障局核准，现就响水县面向社会公开招聘幼儿教师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sz w:val="32"/>
          <w:szCs w:val="32"/>
          <w:bdr w:val="none" w:color="auto" w:sz="0" w:space="0"/>
          <w:shd w:val="clear" w:fill="FFFFFF"/>
        </w:rPr>
        <w:t>一、招聘岗位及条件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ascii="楷体_GB2312" w:hAnsi="宋体" w:eastAsia="楷体_GB2312" w:cs="楷体_GB2312"/>
          <w:i w:val="0"/>
          <w:caps w:val="0"/>
          <w:color w:val="000000"/>
          <w:spacing w:val="0"/>
          <w:sz w:val="32"/>
          <w:szCs w:val="32"/>
          <w:bdr w:val="none" w:color="auto" w:sz="0" w:space="0"/>
          <w:shd w:val="clear" w:fill="FFFFFF"/>
        </w:rPr>
        <w:t>（一）</w:t>
      </w:r>
      <w:r>
        <w:rPr>
          <w:rStyle w:val="5"/>
          <w:rFonts w:hint="default" w:ascii="楷体_GB2312" w:hAnsi="宋体" w:eastAsia="楷体_GB2312" w:cs="楷体_GB2312"/>
          <w:i w:val="0"/>
          <w:caps w:val="0"/>
          <w:color w:val="000000"/>
          <w:spacing w:val="0"/>
          <w:sz w:val="32"/>
          <w:szCs w:val="32"/>
          <w:bdr w:val="none" w:color="auto" w:sz="0" w:space="0"/>
          <w:shd w:val="clear" w:fill="FFFFFF"/>
        </w:rPr>
        <w:t>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幼儿园教师50名，详见《响水县2017年公开招聘幼儿教师岗位表》。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（二） 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1．具有中华人民共和国国籍，享有公民的政治权利；坚持四项基本原则，拥护党的路线、方针、政策；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2．遵纪守法，品行端正，团结同志，廉洁奉公；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3．适应岗位要求的身体条件；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4．年龄在30周岁以下（1987年1月1日以后出生）；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5．报考者须持有学前教育教师资格（或在2017年7月底前取得），第一学历为学前教育专业普通全日制大专及以上，其中应届毕业生须在2017年7月底前取得相应学历。具体要求见《响水县2017年公开招聘幼儿教师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6．取得祖国大陆全日制普通高校学历的台湾学生和取得祖国大陆承认学历的其他台湾居民应聘时按苏人社发〔2012〕418号文件的有关规定执行；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7．有下列情形之一的不得报名应聘：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i w:val="0"/>
          <w:caps w:val="0"/>
          <w:color w:val="000000"/>
          <w:spacing w:val="0"/>
          <w:sz w:val="21"/>
          <w:szCs w:val="21"/>
        </w:rPr>
      </w:pPr>
      <w:r>
        <w:rPr>
          <w:rFonts w:ascii="仿宋_GB2312" w:hAnsi="仿宋_GB2312" w:eastAsia="仿宋_GB2312" w:cs="仿宋_GB2312"/>
          <w:b w:val="0"/>
          <w:i w:val="0"/>
          <w:caps w:val="0"/>
          <w:color w:val="000000"/>
          <w:spacing w:val="0"/>
          <w:sz w:val="32"/>
          <w:szCs w:val="32"/>
          <w:bdr w:val="none" w:color="auto" w:sz="0" w:space="0"/>
          <w:shd w:val="clear" w:fill="FFFFFF"/>
        </w:rPr>
        <w:t>（1）按照《江苏省事业单位公开招聘人员办法》第38条规定存在回避关系人员；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（2）尚未解除纪律处分或者正在接受纪律审查的人员、刑事处罚期限未满或者涉嫌违法犯罪正在接受调查的人员；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（3）国家和省、市另有规定不得应聘到事业单位有关岗位的人员。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（4）本县机关事业单位在编工作人员。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二、报名和资格初审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（一）报名时间、地点和方式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1．报名时间：2017年4月10日- 4月21日下午6点。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2．报名方式：现场报名与网上报名相结合。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32"/>
          <w:szCs w:val="32"/>
          <w:bdr w:val="none" w:color="auto" w:sz="0" w:space="0"/>
          <w:shd w:val="clear" w:fill="FFFFFF"/>
        </w:rPr>
        <w:t>3．现场报名地点：南京晓庄学院幼儿师范学院、盐城幼儿师范高等专科学校、连云港幼儿师范高等专科学校、徐州幼儿师范高等专科学校，具体报名地点及时间见下表。</w:t>
      </w:r>
    </w:p>
    <w:tbl>
      <w:tblPr>
        <w:tblW w:w="897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160"/>
        <w:gridCol w:w="1440"/>
        <w:gridCol w:w="43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16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pPr>
            <w:r>
              <w:rPr>
                <w:rStyle w:val="5"/>
                <w:rFonts w:hint="eastAsia" w:ascii="宋体" w:hAnsi="宋体" w:eastAsia="宋体" w:cs="宋体"/>
                <w:i w:val="0"/>
                <w:caps w:val="0"/>
                <w:color w:val="000000"/>
                <w:spacing w:val="0"/>
                <w:sz w:val="24"/>
                <w:szCs w:val="24"/>
                <w:bdr w:val="none" w:color="auto" w:sz="0" w:space="0"/>
              </w:rPr>
              <w:t>招聘报名地点</w:t>
            </w:r>
          </w:p>
        </w:tc>
        <w:tc>
          <w:tcPr>
            <w:tcW w:w="14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pPr>
            <w:r>
              <w:rPr>
                <w:rStyle w:val="5"/>
                <w:rFonts w:hint="eastAsia" w:ascii="宋体" w:hAnsi="宋体" w:eastAsia="宋体" w:cs="宋体"/>
                <w:i w:val="0"/>
                <w:caps w:val="0"/>
                <w:color w:val="000000"/>
                <w:spacing w:val="0"/>
                <w:sz w:val="24"/>
                <w:szCs w:val="24"/>
                <w:bdr w:val="none" w:color="auto" w:sz="0" w:space="0"/>
              </w:rPr>
              <w:t>报名时间</w:t>
            </w:r>
          </w:p>
        </w:tc>
        <w:tc>
          <w:tcPr>
            <w:tcW w:w="437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pPr>
            <w:r>
              <w:rPr>
                <w:rStyle w:val="5"/>
                <w:rFonts w:hint="eastAsia" w:ascii="宋体" w:hAnsi="宋体" w:eastAsia="宋体" w:cs="宋体"/>
                <w:i w:val="0"/>
                <w:caps w:val="0"/>
                <w:color w:val="000000"/>
                <w:spacing w:val="0"/>
                <w:sz w:val="24"/>
                <w:szCs w:val="24"/>
                <w:bdr w:val="none" w:color="auto" w:sz="0" w:space="0"/>
              </w:rPr>
              <w:t>报名地点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316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南京晓庄学院幼儿师范学院</w:t>
            </w:r>
          </w:p>
        </w:tc>
        <w:tc>
          <w:tcPr>
            <w:tcW w:w="14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4月17日</w:t>
            </w:r>
          </w:p>
        </w:tc>
        <w:tc>
          <w:tcPr>
            <w:tcW w:w="4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南京晓庄学院幼儿师范学院就业指导中心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316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徐州幼儿师范高等专科学校</w:t>
            </w:r>
          </w:p>
        </w:tc>
        <w:tc>
          <w:tcPr>
            <w:tcW w:w="14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4月18日</w:t>
            </w:r>
          </w:p>
        </w:tc>
        <w:tc>
          <w:tcPr>
            <w:tcW w:w="4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徐州幼儿师范高等专科学校就业指导中心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316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连云港幼儿师范高等专科学校</w:t>
            </w:r>
          </w:p>
        </w:tc>
        <w:tc>
          <w:tcPr>
            <w:tcW w:w="14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4月19日</w:t>
            </w:r>
          </w:p>
        </w:tc>
        <w:tc>
          <w:tcPr>
            <w:tcW w:w="4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连云港幼儿师范高等专科学校就业指导中心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316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盐城幼儿师范高等专科学校</w:t>
            </w:r>
          </w:p>
        </w:tc>
        <w:tc>
          <w:tcPr>
            <w:tcW w:w="14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4月20-21日</w:t>
            </w:r>
          </w:p>
        </w:tc>
        <w:tc>
          <w:tcPr>
            <w:tcW w:w="4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1"/>
                <w:szCs w:val="21"/>
                <w:bdr w:val="none" w:color="auto" w:sz="0" w:space="0"/>
              </w:rPr>
              <w:t>盐城幼儿师范高等专科学校就业指导中心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32"/>
          <w:szCs w:val="32"/>
          <w:bdr w:val="none" w:color="auto" w:sz="0" w:space="0"/>
          <w:shd w:val="clear" w:fill="FFFFFF"/>
        </w:rPr>
        <w:t>4.网上报名邮箱：xsjyj_rsk@126.com。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32"/>
          <w:szCs w:val="32"/>
          <w:bdr w:val="none" w:color="auto" w:sz="0" w:space="0"/>
          <w:shd w:val="clear" w:fill="FFFFFF"/>
        </w:rPr>
        <w:t>5.联系电话：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32"/>
          <w:szCs w:val="32"/>
          <w:bdr w:val="none" w:color="auto" w:sz="0" w:space="0"/>
          <w:shd w:val="clear" w:fill="FFFFFF"/>
        </w:rPr>
        <w:t>15862015158（响水县教育局人才中心 薛卫荣），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32"/>
          <w:szCs w:val="32"/>
          <w:bdr w:val="none" w:color="auto" w:sz="0" w:space="0"/>
          <w:shd w:val="clear" w:fill="FFFFFF"/>
        </w:rPr>
        <w:t>0515-86781028（响水县教育局人事科）。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（二）报名提交材料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1．报名时需提交如下材料：①《响水县教育系统2017年公开招聘人才报名表》；②本人近期一寸免冠正面彩照3张；③身份证；④学历（学位）证书[在国（境）外取得的学历学位须取得教育部中国留学服务中心的认证证明]；2017届毕业生须提供所在院校发放的双向选择就业推荐表和毕业生就业协议书原件。⑤教师资格证书，尚未取得教师资格证书者须提交认定机构或所在高校出具的“该生教师资格证书正在申请办理中”证明，并注明学段、学科及本人身份证号码；或提交参加全国教师资格考试面试成绩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以上材料均需提供原件、复印件，资格审核通过后收取相关材料复印件。网上报名时需要提供以上材料的电子稿以便报名资格初审，网报现场确认时需要提供以上材料的原件、复印件。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2．报名者只能选择一个职位报名。资格初审通过后，不得更改报名信息；未通过资格初审的人员，在报名时间内，可以改报符合条件的其他岗位。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3．所有招聘岗位均设1：3开考比例，招聘岗位数与通过资格审核人数达不到开考比例的，报市人社部门同意后，可适当降低开考比例。如不能降低开考比例的，相应核减招聘数直至取消该岗位招聘计划。报考被取消岗位的人员，可在规定时间内改报其他符合条件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4．报考者在规定时间内到报名地点报名，报名者必须如实填写报名信息，并对所提交的证书及材料的真实性、准确性、完整性、有效性负责，凡有弄虚作假者，一经查实，立即取消应聘资格。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5．网报人员须在笔试前1</w:t>
      </w:r>
      <w:r>
        <w:rPr>
          <w:rFonts w:hint="eastAsia" w:ascii="宋体" w:hAnsi="宋体" w:eastAsia="宋体" w:cs="宋体"/>
          <w:b w:val="0"/>
          <w:i w:val="0"/>
          <w:caps w:val="0"/>
          <w:color w:val="000000"/>
          <w:spacing w:val="0"/>
          <w:sz w:val="32"/>
          <w:szCs w:val="32"/>
          <w:bdr w:val="none" w:color="auto" w:sz="0" w:space="0"/>
          <w:shd w:val="clear" w:fill="FFFFFF"/>
        </w:rPr>
        <w:t>—</w:t>
      </w:r>
      <w:r>
        <w:rPr>
          <w:rFonts w:hint="default" w:ascii="仿宋_GB2312" w:hAnsi="宋体" w:eastAsia="仿宋_GB2312" w:cs="仿宋_GB2312"/>
          <w:b w:val="0"/>
          <w:i w:val="0"/>
          <w:caps w:val="0"/>
          <w:color w:val="000000"/>
          <w:spacing w:val="0"/>
          <w:sz w:val="32"/>
          <w:szCs w:val="32"/>
          <w:bdr w:val="none" w:color="auto" w:sz="0" w:space="0"/>
          <w:shd w:val="clear" w:fill="FFFFFF"/>
        </w:rPr>
        <w:t>2天主动与响水县教育局人事科联系，核实网上报名资格初审结果及报名现场确认等相关事宜。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（三）其他事项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1．如实填写《响水县教育系统2017年公开招聘人才报名表》，确保个人信息真实准确。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2．报名与考试使用的身份证必须一致。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3．报考人员应聘期间须保持通讯畅通，并请关注响水县教育网的有关通知信息。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应聘人员通过笔试、面试的办法择优聘用。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笔试时间：2017年4月25日（星期二，上午8：30-10：00），笔试地点：盐城幼儿师范高等专科学校（详细地址见准考证）。主要考查应聘岗位相关的专业知识。笔试卷面总分为100分，设最低合格分数线60分。笔试成绩合格者中，从高分到低分按照招聘岗位招聘计划的2倍确定参加面试人选（末尾同分者跟进），不足的按实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面试时间：2017年4月25日（下午1：30-6：00），面试地点：盐城幼儿师范高等专科学校（详细地址见准考证）。面试分为专业技能展示和答辩两个部分，考核应聘人员的专业技能，总分为100分，设60分合格线。面试成绩由主考官当场告知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（三）选岗、签约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签约时间：2017年4月26日（星期三，上午8：00-11：00），签约地点：盐城幼儿师范高等专科学校。根据招聘计划按1：1比例确定签订意向性就业协议对象，职位内在笔试面试成绩合格人员中，依据笔试、面试成绩累计总分从高到低依次由考生自主确定具体岗位。如出现同分现象，按笔试成绩从高到低确定。笔试、面试成绩都相同的，另行加试。选岗结束后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四、聘用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（一）体检、考察。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体检参照《江苏省教师资格认定体检标准及操作规程》执行，考察参照公务员录用考察标准和程序进行。体检或考察不合格者取消招聘资格，所签订的意向性协议失效。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根据体检和考察结果，确定拟聘用人员名单。拟聘用人员名单将在响水教育网进行公示7个工作日。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3"/>
        <w:rPr>
          <w:rFonts w:hint="eastAsia" w:ascii="宋体" w:hAnsi="宋体" w:eastAsia="宋体" w:cs="宋体"/>
          <w:b w:val="0"/>
          <w:i w:val="0"/>
          <w:caps w:val="0"/>
          <w:color w:val="000000"/>
          <w:spacing w:val="0"/>
          <w:sz w:val="21"/>
          <w:szCs w:val="21"/>
        </w:rPr>
      </w:pPr>
      <w:r>
        <w:rPr>
          <w:rStyle w:val="5"/>
          <w:rFonts w:hint="default" w:ascii="楷体_GB2312" w:hAnsi="宋体" w:eastAsia="楷体_GB2312" w:cs="楷体_GB2312"/>
          <w:i w:val="0"/>
          <w:caps w:val="0"/>
          <w:color w:val="000000"/>
          <w:spacing w:val="0"/>
          <w:sz w:val="32"/>
          <w:szCs w:val="32"/>
          <w:bdr w:val="none" w:color="auto" w:sz="0" w:space="0"/>
          <w:shd w:val="clear" w:fill="FFFFFF"/>
        </w:rPr>
        <w:t>（三）聘用。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经公示无异议的拟聘用人员，个人档案于2017年7月31日前寄送至响水县教育局档案室，8月5日至10日凭毕业证、学位证、报到证、教师资格证等到响水县教育局人事科办理有关手续。逾期未办理手续的视为自动放弃。对证件不全、档案未转入的，不予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招聘人员的首聘服务期一律为3年（包括1年试用期）。服务期未满3年申请办理调动、辞职者，承担相应的违约责任。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五、回避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应聘人员与事业单位负责人员有夫妻关系、直系血亲关系、三代以内旁系血亲关系或者近姻亲关系的，不得应聘该单位有直接上下级领导关系的岗位。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从事公开招聘工作的负责人员及其工作人员与应聘人员有上述亲属关系的，或者有其他情形可能影响招聘公正性的，应当实行回避。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六、待遇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被聘用人员经县相关部门审批后办理编制手续，享受我县同类教师同等待遇。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七、纪律监督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招聘工作坚持公开、公平、公正的原则，全过程接受纪检、监察部门的监督。监督电话：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县人社局0515-86862328；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县教育局0515-86875992。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八、招聘工作咨询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招聘工作咨询电话为：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县人社局事管科：0515-86878566；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县教育局人事科：0515-86781028。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1．响水县2017年公开招聘幼儿教师岗位表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2．响水县2017年公开招聘幼儿教师职位表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3．响水县教育系统2017年公开招聘人才报名表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38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响水县人力资源和社会保障局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384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响   水   县   教   育  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480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2017年4月10</w:t>
      </w:r>
      <w:bookmarkStart w:id="0" w:name="_GoBack"/>
      <w:bookmarkEnd w:id="0"/>
      <w:r>
        <w:rPr>
          <w:rFonts w:hint="default" w:ascii="仿宋_GB2312" w:hAnsi="宋体" w:eastAsia="仿宋_GB2312" w:cs="仿宋_GB2312"/>
          <w:b w:val="0"/>
          <w:i w:val="0"/>
          <w:caps w:val="0"/>
          <w:color w:val="000000"/>
          <w:spacing w:val="0"/>
          <w:sz w:val="32"/>
          <w:szCs w:val="32"/>
          <w:bdr w:val="none" w:color="auto" w:sz="0" w:space="0"/>
          <w:shd w:val="clear" w:fill="FFFFFF"/>
        </w:rPr>
        <w:t>日      </w:t>
      </w:r>
    </w:p>
    <w:tbl>
      <w:tblPr>
        <w:tblW w:w="8820" w:type="dxa"/>
        <w:tblInd w:w="0" w:type="dxa"/>
        <w:shd w:val="clear" w:color="auto" w:fill="FFFFFF"/>
        <w:tblLayout w:type="fixed"/>
        <w:tblCellMar>
          <w:top w:w="0" w:type="dxa"/>
          <w:left w:w="0" w:type="dxa"/>
          <w:bottom w:w="0" w:type="dxa"/>
          <w:right w:w="0" w:type="dxa"/>
        </w:tblCellMar>
      </w:tblPr>
      <w:tblGrid>
        <w:gridCol w:w="2396"/>
        <w:gridCol w:w="4624"/>
        <w:gridCol w:w="900"/>
        <w:gridCol w:w="900"/>
      </w:tblGrid>
      <w:tr>
        <w:tblPrEx>
          <w:shd w:val="clear" w:color="auto" w:fill="FFFFFF"/>
          <w:tblLayout w:type="fixed"/>
          <w:tblCellMar>
            <w:top w:w="0" w:type="dxa"/>
            <w:left w:w="0" w:type="dxa"/>
            <w:bottom w:w="0" w:type="dxa"/>
            <w:right w:w="0" w:type="dxa"/>
          </w:tblCellMar>
        </w:tblPrEx>
        <w:trPr>
          <w:trHeight w:val="570" w:hRule="atLeast"/>
        </w:trPr>
        <w:tc>
          <w:tcPr>
            <w:tcW w:w="8820" w:type="dxa"/>
            <w:gridSpan w:val="4"/>
            <w:shd w:val="clear" w:color="auto" w:fill="FFFFFF"/>
            <w:tcMar>
              <w:left w:w="108" w:type="dxa"/>
              <w:right w:w="108" w:type="dxa"/>
            </w:tcMar>
            <w:vAlign w:val="center"/>
          </w:tcPr>
          <w:p>
            <w:pPr>
              <w:keepNext w:val="0"/>
              <w:keepLines w:val="0"/>
              <w:widowControl/>
              <w:suppressLineNumbers w:val="0"/>
              <w:spacing w:before="0" w:beforeAutospacing="0" w:after="0" w:afterAutospacing="0" w:line="360" w:lineRule="atLeast"/>
              <w:ind w:left="0" w:right="0" w:firstLine="42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pPr>
            <w:r>
              <w:rPr>
                <w:rFonts w:hint="default" w:ascii="仿宋_GB2312" w:hAnsi="宋体" w:eastAsia="仿宋_GB2312" w:cs="仿宋_GB2312"/>
                <w:b w:val="0"/>
                <w:i w:val="0"/>
                <w:caps w:val="0"/>
                <w:color w:val="000000"/>
                <w:spacing w:val="0"/>
                <w:sz w:val="28"/>
                <w:szCs w:val="28"/>
                <w:bdr w:val="none" w:color="auto" w:sz="0" w:space="0"/>
              </w:rPr>
              <w:t>附件1：</w:t>
            </w:r>
          </w:p>
        </w:tc>
      </w:tr>
      <w:tr>
        <w:tblPrEx>
          <w:tblLayout w:type="fixed"/>
          <w:tblCellMar>
            <w:top w:w="0" w:type="dxa"/>
            <w:left w:w="0" w:type="dxa"/>
            <w:bottom w:w="0" w:type="dxa"/>
            <w:right w:w="0" w:type="dxa"/>
          </w:tblCellMar>
        </w:tblPrEx>
        <w:trPr>
          <w:trHeight w:val="990" w:hRule="atLeast"/>
        </w:trPr>
        <w:tc>
          <w:tcPr>
            <w:tcW w:w="8820" w:type="dxa"/>
            <w:gridSpan w:val="4"/>
            <w:tcBorders>
              <w:top w:val="nil"/>
              <w:left w:val="nil"/>
              <w:bottom w:val="single" w:color="000000" w:sz="8" w:space="0"/>
              <w:right w:val="nil"/>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40"/>
                <w:szCs w:val="40"/>
                <w:bdr w:val="none" w:color="auto" w:sz="0" w:space="0"/>
              </w:rPr>
              <w:t>响水县2017年公开招聘幼儿教师岗位表</w:t>
            </w:r>
          </w:p>
        </w:tc>
      </w:tr>
      <w:tr>
        <w:tblPrEx>
          <w:tblLayout w:type="fixed"/>
          <w:tblCellMar>
            <w:top w:w="0" w:type="dxa"/>
            <w:left w:w="0" w:type="dxa"/>
            <w:bottom w:w="0" w:type="dxa"/>
            <w:right w:w="0" w:type="dxa"/>
          </w:tblCellMar>
        </w:tblPrEx>
        <w:trPr>
          <w:trHeight w:val="1275" w:hRule="atLeast"/>
        </w:trPr>
        <w:tc>
          <w:tcPr>
            <w:tcW w:w="239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职位名称</w:t>
            </w: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学校</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学前教育</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备注</w:t>
            </w:r>
          </w:p>
        </w:tc>
      </w:tr>
      <w:tr>
        <w:tblPrEx>
          <w:tblLayout w:type="fixed"/>
          <w:tblCellMar>
            <w:top w:w="0" w:type="dxa"/>
            <w:left w:w="0" w:type="dxa"/>
            <w:bottom w:w="0" w:type="dxa"/>
            <w:right w:w="0" w:type="dxa"/>
          </w:tblCellMar>
        </w:tblPrEx>
        <w:trPr>
          <w:trHeight w:val="585" w:hRule="atLeast"/>
        </w:trPr>
        <w:tc>
          <w:tcPr>
            <w:tcW w:w="239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城区幼儿教师组</w:t>
            </w: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7</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响水县响水中心幼儿园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响水县响水中心幼儿园开发区分园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响水县解放路小学村小幼儿园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镇区幼儿教师A组</w:t>
            </w: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响水县小尖中心幼儿园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2</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响水县周集中心幼儿园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2</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响水县张集中心幼儿园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响水县黄圩中心幼儿园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响水县运河镇中心幼儿园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响水县六套中心幼儿园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镇区幼儿教师B组</w:t>
            </w: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响水县七套中心幼儿园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响水县大有中心幼儿园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响水县陈家港中心幼儿园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响水县双港中心幼儿园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2</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响水县海安集中心幼儿园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1</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响水县南河中心幼儿园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2396"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462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响水县老舍中心幼儿园</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default" w:ascii="仿宋_GB2312" w:hAnsi="宋体" w:eastAsia="仿宋_GB2312" w:cs="仿宋_GB2312"/>
                <w:b w:val="0"/>
                <w:i w:val="0"/>
                <w:caps w:val="0"/>
                <w:color w:val="000000"/>
                <w:spacing w:val="0"/>
                <w:sz w:val="24"/>
                <w:szCs w:val="24"/>
                <w:bdr w:val="none" w:color="auto" w:sz="0" w:space="0"/>
              </w:rPr>
              <w:t>3</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r>
        <w:tblPrEx>
          <w:tblLayout w:type="fixed"/>
          <w:tblCellMar>
            <w:top w:w="0" w:type="dxa"/>
            <w:left w:w="0" w:type="dxa"/>
            <w:bottom w:w="0" w:type="dxa"/>
            <w:right w:w="0" w:type="dxa"/>
          </w:tblCellMar>
        </w:tblPrEx>
        <w:trPr>
          <w:trHeight w:val="585" w:hRule="atLeast"/>
        </w:trPr>
        <w:tc>
          <w:tcPr>
            <w:tcW w:w="7020"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default" w:ascii="仿宋_GB2312" w:hAnsi="宋体" w:eastAsia="仿宋_GB2312" w:cs="仿宋_GB2312"/>
                <w:i w:val="0"/>
                <w:caps w:val="0"/>
                <w:color w:val="000000"/>
                <w:spacing w:val="0"/>
                <w:sz w:val="24"/>
                <w:szCs w:val="24"/>
                <w:bdr w:val="none" w:color="auto" w:sz="0" w:space="0"/>
              </w:rPr>
              <w:t>合    计</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default" w:ascii="仿宋_GB2312" w:hAnsi="宋体" w:eastAsia="仿宋_GB2312" w:cs="仿宋_GB2312"/>
                <w:i w:val="0"/>
                <w:caps w:val="0"/>
                <w:color w:val="000000"/>
                <w:spacing w:val="0"/>
                <w:sz w:val="24"/>
                <w:szCs w:val="24"/>
                <w:bdr w:val="none" w:color="auto" w:sz="0" w:space="0"/>
              </w:rPr>
              <w:t>50</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4"/>
                <w:szCs w:val="24"/>
                <w:bdr w:val="none" w:color="auto" w:sz="0" w:space="0"/>
              </w:rPr>
              <w:t>　</w:t>
            </w:r>
          </w:p>
        </w:tc>
      </w:tr>
    </w:tbl>
    <w:p>
      <w:pPr>
        <w:rPr>
          <w:vanish/>
          <w:sz w:val="24"/>
          <w:szCs w:val="24"/>
        </w:rPr>
      </w:pPr>
    </w:p>
    <w:tbl>
      <w:tblPr>
        <w:tblW w:w="8825" w:type="dxa"/>
        <w:tblInd w:w="0" w:type="dxa"/>
        <w:shd w:val="clear" w:color="auto" w:fill="FFFFFF"/>
        <w:tblLayout w:type="fixed"/>
        <w:tblCellMar>
          <w:top w:w="0" w:type="dxa"/>
          <w:left w:w="0" w:type="dxa"/>
          <w:bottom w:w="0" w:type="dxa"/>
          <w:right w:w="0" w:type="dxa"/>
        </w:tblCellMar>
      </w:tblPr>
      <w:tblGrid>
        <w:gridCol w:w="879"/>
        <w:gridCol w:w="1851"/>
        <w:gridCol w:w="831"/>
        <w:gridCol w:w="784"/>
        <w:gridCol w:w="716"/>
        <w:gridCol w:w="1432"/>
        <w:gridCol w:w="1432"/>
        <w:gridCol w:w="900"/>
      </w:tblGrid>
      <w:tr>
        <w:tblPrEx>
          <w:shd w:val="clear" w:color="auto" w:fill="FFFFFF"/>
          <w:tblLayout w:type="fixed"/>
          <w:tblCellMar>
            <w:top w:w="0" w:type="dxa"/>
            <w:left w:w="0" w:type="dxa"/>
            <w:bottom w:w="0" w:type="dxa"/>
            <w:right w:w="0" w:type="dxa"/>
          </w:tblCellMar>
        </w:tblPrEx>
        <w:trPr>
          <w:trHeight w:val="450" w:hRule="atLeast"/>
        </w:trPr>
        <w:tc>
          <w:tcPr>
            <w:tcW w:w="8825" w:type="dxa"/>
            <w:gridSpan w:val="8"/>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default" w:ascii="仿宋_GB2312" w:hAnsi="宋体" w:eastAsia="仿宋_GB2312" w:cs="仿宋_GB2312"/>
                <w:b w:val="0"/>
                <w:i w:val="0"/>
                <w:caps w:val="0"/>
                <w:color w:val="000000"/>
                <w:spacing w:val="0"/>
                <w:sz w:val="28"/>
                <w:szCs w:val="28"/>
                <w:bdr w:val="none" w:color="auto" w:sz="0" w:space="0"/>
              </w:rPr>
              <w:t>附件2：</w:t>
            </w:r>
          </w:p>
        </w:tc>
      </w:tr>
      <w:tr>
        <w:tblPrEx>
          <w:tblLayout w:type="fixed"/>
          <w:tblCellMar>
            <w:top w:w="0" w:type="dxa"/>
            <w:left w:w="0" w:type="dxa"/>
            <w:bottom w:w="0" w:type="dxa"/>
            <w:right w:w="0" w:type="dxa"/>
          </w:tblCellMar>
        </w:tblPrEx>
        <w:trPr>
          <w:trHeight w:val="1365" w:hRule="atLeast"/>
        </w:trPr>
        <w:tc>
          <w:tcPr>
            <w:tcW w:w="8825" w:type="dxa"/>
            <w:gridSpan w:val="8"/>
            <w:tcBorders>
              <w:top w:val="nil"/>
              <w:left w:val="nil"/>
              <w:bottom w:val="single" w:color="000000" w:sz="8" w:space="0"/>
              <w:right w:val="nil"/>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40"/>
                <w:szCs w:val="40"/>
                <w:bdr w:val="none" w:color="auto" w:sz="0" w:space="0"/>
              </w:rPr>
              <w:t>响水县2017年公开招聘幼儿教师职位表</w:t>
            </w:r>
          </w:p>
        </w:tc>
      </w:tr>
      <w:tr>
        <w:tblPrEx>
          <w:tblLayout w:type="fixed"/>
          <w:tblCellMar>
            <w:top w:w="0" w:type="dxa"/>
            <w:left w:w="0" w:type="dxa"/>
            <w:bottom w:w="0" w:type="dxa"/>
            <w:right w:w="0" w:type="dxa"/>
          </w:tblCellMar>
        </w:tblPrEx>
        <w:trPr>
          <w:trHeight w:val="1140" w:hRule="atLeast"/>
        </w:trPr>
        <w:tc>
          <w:tcPr>
            <w:tcW w:w="87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职位</w:t>
            </w:r>
            <w:r>
              <w:rPr>
                <w:rStyle w:val="5"/>
                <w:rFonts w:hint="eastAsia" w:ascii="宋体" w:hAnsi="宋体" w:eastAsia="宋体" w:cs="宋体"/>
                <w:i w:val="0"/>
                <w:caps w:val="0"/>
                <w:color w:val="000000"/>
                <w:spacing w:val="0"/>
                <w:sz w:val="22"/>
                <w:szCs w:val="22"/>
                <w:bdr w:val="none" w:color="auto" w:sz="0" w:space="0"/>
              </w:rPr>
              <w:br w:type="textWrapping"/>
            </w:r>
            <w:r>
              <w:rPr>
                <w:rStyle w:val="5"/>
                <w:rFonts w:hint="eastAsia" w:ascii="宋体" w:hAnsi="宋体" w:eastAsia="宋体" w:cs="宋体"/>
                <w:i w:val="0"/>
                <w:caps w:val="0"/>
                <w:color w:val="000000"/>
                <w:spacing w:val="0"/>
                <w:sz w:val="22"/>
                <w:szCs w:val="22"/>
                <w:bdr w:val="none" w:color="auto" w:sz="0" w:space="0"/>
              </w:rPr>
              <w:t> </w:t>
            </w:r>
            <w:r>
              <w:rPr>
                <w:rFonts w:hint="eastAsia" w:ascii="宋体" w:hAnsi="宋体" w:eastAsia="宋体" w:cs="宋体"/>
                <w:i w:val="0"/>
                <w:caps w:val="0"/>
                <w:color w:val="000000"/>
                <w:spacing w:val="0"/>
                <w:sz w:val="22"/>
                <w:szCs w:val="22"/>
                <w:bdr w:val="none" w:color="auto" w:sz="0" w:space="0"/>
              </w:rPr>
              <w:t> </w:t>
            </w:r>
            <w:r>
              <w:rPr>
                <w:rStyle w:val="5"/>
                <w:rFonts w:hint="eastAsia" w:ascii="宋体" w:hAnsi="宋体" w:eastAsia="宋体" w:cs="宋体"/>
                <w:i w:val="0"/>
                <w:caps w:val="0"/>
                <w:color w:val="000000"/>
                <w:spacing w:val="0"/>
                <w:sz w:val="22"/>
                <w:szCs w:val="22"/>
                <w:bdr w:val="none" w:color="auto" w:sz="0" w:space="0"/>
              </w:rPr>
              <w:t>代码</w:t>
            </w:r>
          </w:p>
        </w:tc>
        <w:tc>
          <w:tcPr>
            <w:tcW w:w="185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职位类别</w:t>
            </w:r>
          </w:p>
        </w:tc>
        <w:tc>
          <w:tcPr>
            <w:tcW w:w="83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招聘计划数</w:t>
            </w:r>
          </w:p>
        </w:tc>
        <w:tc>
          <w:tcPr>
            <w:tcW w:w="78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专业</w:t>
            </w:r>
          </w:p>
        </w:tc>
        <w:tc>
          <w:tcPr>
            <w:tcW w:w="71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学历</w:t>
            </w:r>
          </w:p>
        </w:tc>
        <w:tc>
          <w:tcPr>
            <w:tcW w:w="14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其它资格条件</w:t>
            </w:r>
          </w:p>
        </w:tc>
        <w:tc>
          <w:tcPr>
            <w:tcW w:w="14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招聘对象</w:t>
            </w:r>
          </w:p>
        </w:tc>
        <w:tc>
          <w:tcPr>
            <w:tcW w:w="90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2"/>
                <w:szCs w:val="22"/>
                <w:bdr w:val="none" w:color="auto" w:sz="0" w:space="0"/>
              </w:rPr>
              <w:t>其他</w:t>
            </w:r>
            <w:r>
              <w:rPr>
                <w:rStyle w:val="5"/>
                <w:rFonts w:hint="eastAsia" w:ascii="宋体" w:hAnsi="宋体" w:eastAsia="宋体" w:cs="宋体"/>
                <w:i w:val="0"/>
                <w:caps w:val="0"/>
                <w:color w:val="000000"/>
                <w:spacing w:val="0"/>
                <w:sz w:val="22"/>
                <w:szCs w:val="22"/>
                <w:bdr w:val="none" w:color="auto" w:sz="0" w:space="0"/>
              </w:rPr>
              <w:br w:type="textWrapping"/>
            </w:r>
            <w:r>
              <w:rPr>
                <w:rStyle w:val="5"/>
                <w:rFonts w:hint="eastAsia" w:ascii="宋体" w:hAnsi="宋体" w:eastAsia="宋体" w:cs="宋体"/>
                <w:i w:val="0"/>
                <w:caps w:val="0"/>
                <w:color w:val="000000"/>
                <w:spacing w:val="0"/>
                <w:sz w:val="22"/>
                <w:szCs w:val="22"/>
                <w:bdr w:val="none" w:color="auto" w:sz="0" w:space="0"/>
              </w:rPr>
              <w:t> </w:t>
            </w:r>
            <w:r>
              <w:rPr>
                <w:rFonts w:hint="eastAsia" w:ascii="宋体" w:hAnsi="宋体" w:eastAsia="宋体" w:cs="宋体"/>
                <w:i w:val="0"/>
                <w:caps w:val="0"/>
                <w:color w:val="000000"/>
                <w:spacing w:val="0"/>
                <w:sz w:val="22"/>
                <w:szCs w:val="22"/>
                <w:bdr w:val="none" w:color="auto" w:sz="0" w:space="0"/>
              </w:rPr>
              <w:t> </w:t>
            </w:r>
            <w:r>
              <w:rPr>
                <w:rStyle w:val="5"/>
                <w:rFonts w:hint="eastAsia" w:ascii="宋体" w:hAnsi="宋体" w:eastAsia="宋体" w:cs="宋体"/>
                <w:i w:val="0"/>
                <w:caps w:val="0"/>
                <w:color w:val="000000"/>
                <w:spacing w:val="0"/>
                <w:sz w:val="22"/>
                <w:szCs w:val="22"/>
                <w:bdr w:val="none" w:color="auto" w:sz="0" w:space="0"/>
              </w:rPr>
              <w:t>说明</w:t>
            </w:r>
          </w:p>
        </w:tc>
      </w:tr>
      <w:tr>
        <w:tblPrEx>
          <w:tblLayout w:type="fixed"/>
          <w:tblCellMar>
            <w:top w:w="0" w:type="dxa"/>
            <w:left w:w="0" w:type="dxa"/>
            <w:bottom w:w="0" w:type="dxa"/>
            <w:right w:w="0" w:type="dxa"/>
          </w:tblCellMar>
        </w:tblPrEx>
        <w:trPr>
          <w:trHeight w:val="1215" w:hRule="atLeast"/>
        </w:trPr>
        <w:tc>
          <w:tcPr>
            <w:tcW w:w="87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D01</w:t>
            </w:r>
          </w:p>
        </w:tc>
        <w:tc>
          <w:tcPr>
            <w:tcW w:w="185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城区幼儿教师组</w:t>
            </w:r>
          </w:p>
        </w:tc>
        <w:tc>
          <w:tcPr>
            <w:tcW w:w="83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16</w:t>
            </w:r>
          </w:p>
        </w:tc>
        <w:tc>
          <w:tcPr>
            <w:tcW w:w="784" w:type="dxa"/>
            <w:vMerge w:val="restart"/>
            <w:tcBorders>
              <w:top w:val="nil"/>
              <w:left w:val="nil"/>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学前教育</w:t>
            </w:r>
          </w:p>
        </w:tc>
        <w:tc>
          <w:tcPr>
            <w:tcW w:w="71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全日制普通大专及以上</w:t>
            </w:r>
          </w:p>
        </w:tc>
        <w:tc>
          <w:tcPr>
            <w:tcW w:w="143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有学前教育教师资格</w:t>
            </w:r>
          </w:p>
        </w:tc>
        <w:tc>
          <w:tcPr>
            <w:tcW w:w="1432" w:type="dxa"/>
            <w:vMerge w:val="restart"/>
            <w:tcBorders>
              <w:top w:val="nil"/>
              <w:left w:val="nil"/>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年龄在30周岁以下（1987年1月1日以后出生）。</w:t>
            </w:r>
          </w:p>
        </w:tc>
        <w:tc>
          <w:tcPr>
            <w:tcW w:w="900" w:type="dxa"/>
            <w:vMerge w:val="restart"/>
            <w:tcBorders>
              <w:top w:val="nil"/>
              <w:left w:val="nil"/>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　</w:t>
            </w:r>
          </w:p>
        </w:tc>
      </w:tr>
      <w:tr>
        <w:tblPrEx>
          <w:tblLayout w:type="fixed"/>
          <w:tblCellMar>
            <w:top w:w="0" w:type="dxa"/>
            <w:left w:w="0" w:type="dxa"/>
            <w:bottom w:w="0" w:type="dxa"/>
            <w:right w:w="0" w:type="dxa"/>
          </w:tblCellMar>
        </w:tblPrEx>
        <w:trPr>
          <w:trHeight w:val="1215" w:hRule="atLeast"/>
        </w:trPr>
        <w:tc>
          <w:tcPr>
            <w:tcW w:w="87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D02</w:t>
            </w:r>
          </w:p>
        </w:tc>
        <w:tc>
          <w:tcPr>
            <w:tcW w:w="185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镇区幼儿教师A组</w:t>
            </w:r>
          </w:p>
        </w:tc>
        <w:tc>
          <w:tcPr>
            <w:tcW w:w="83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16</w:t>
            </w:r>
          </w:p>
        </w:tc>
        <w:tc>
          <w:tcPr>
            <w:tcW w:w="784" w:type="dxa"/>
            <w:vMerge w:val="continue"/>
            <w:tcBorders>
              <w:top w:val="nil"/>
              <w:left w:val="nil"/>
              <w:bottom w:val="nil"/>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71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43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432" w:type="dxa"/>
            <w:vMerge w:val="continue"/>
            <w:tcBorders>
              <w:top w:val="nil"/>
              <w:left w:val="nil"/>
              <w:bottom w:val="nil"/>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900" w:type="dxa"/>
            <w:vMerge w:val="continue"/>
            <w:tcBorders>
              <w:top w:val="nil"/>
              <w:left w:val="nil"/>
              <w:bottom w:val="nil"/>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215" w:hRule="atLeast"/>
        </w:trPr>
        <w:tc>
          <w:tcPr>
            <w:tcW w:w="87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D03</w:t>
            </w:r>
          </w:p>
        </w:tc>
        <w:tc>
          <w:tcPr>
            <w:tcW w:w="185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镇区幼儿教师B组</w:t>
            </w:r>
          </w:p>
        </w:tc>
        <w:tc>
          <w:tcPr>
            <w:tcW w:w="83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Fonts w:hint="eastAsia" w:ascii="宋体" w:hAnsi="宋体" w:eastAsia="宋体" w:cs="宋体"/>
                <w:b w:val="0"/>
                <w:i w:val="0"/>
                <w:caps w:val="0"/>
                <w:color w:val="000000"/>
                <w:spacing w:val="0"/>
                <w:sz w:val="22"/>
                <w:szCs w:val="22"/>
                <w:bdr w:val="none" w:color="auto" w:sz="0" w:space="0"/>
              </w:rPr>
              <w:t>18</w:t>
            </w:r>
          </w:p>
        </w:tc>
        <w:tc>
          <w:tcPr>
            <w:tcW w:w="784" w:type="dxa"/>
            <w:vMerge w:val="continue"/>
            <w:tcBorders>
              <w:top w:val="nil"/>
              <w:left w:val="nil"/>
              <w:bottom w:val="nil"/>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71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43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432" w:type="dxa"/>
            <w:vMerge w:val="continue"/>
            <w:tcBorders>
              <w:top w:val="nil"/>
              <w:left w:val="nil"/>
              <w:bottom w:val="nil"/>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900" w:type="dxa"/>
            <w:vMerge w:val="continue"/>
            <w:tcBorders>
              <w:top w:val="nil"/>
              <w:left w:val="nil"/>
              <w:bottom w:val="nil"/>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702" w:hRule="atLeast"/>
        </w:trPr>
        <w:tc>
          <w:tcPr>
            <w:tcW w:w="2730"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8"/>
                <w:szCs w:val="28"/>
                <w:bdr w:val="none" w:color="auto" w:sz="0" w:space="0"/>
              </w:rPr>
              <w:t>合    计</w:t>
            </w:r>
          </w:p>
        </w:tc>
        <w:tc>
          <w:tcPr>
            <w:tcW w:w="83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8"/>
                <w:szCs w:val="28"/>
                <w:bdr w:val="none" w:color="auto" w:sz="0" w:space="0"/>
              </w:rPr>
              <w:t>50</w:t>
            </w:r>
          </w:p>
        </w:tc>
        <w:tc>
          <w:tcPr>
            <w:tcW w:w="78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8"/>
                <w:szCs w:val="28"/>
                <w:bdr w:val="none" w:color="auto" w:sz="0" w:space="0"/>
              </w:rPr>
              <w:t>　</w:t>
            </w:r>
          </w:p>
        </w:tc>
        <w:tc>
          <w:tcPr>
            <w:tcW w:w="71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8"/>
                <w:szCs w:val="28"/>
                <w:bdr w:val="none" w:color="auto" w:sz="0" w:space="0"/>
              </w:rPr>
              <w:t>　</w:t>
            </w:r>
          </w:p>
        </w:tc>
        <w:tc>
          <w:tcPr>
            <w:tcW w:w="143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pPr>
            <w:r>
              <w:rPr>
                <w:rStyle w:val="5"/>
                <w:rFonts w:hint="eastAsia" w:ascii="宋体" w:hAnsi="宋体" w:eastAsia="宋体" w:cs="宋体"/>
                <w:i w:val="0"/>
                <w:caps w:val="0"/>
                <w:color w:val="000000"/>
                <w:spacing w:val="0"/>
                <w:sz w:val="28"/>
                <w:szCs w:val="28"/>
                <w:bdr w:val="none" w:color="auto" w:sz="0" w:space="0"/>
              </w:rPr>
              <w:t>　</w:t>
            </w:r>
          </w:p>
        </w:tc>
        <w:tc>
          <w:tcPr>
            <w:tcW w:w="14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Style w:val="5"/>
                <w:rFonts w:hint="eastAsia" w:ascii="宋体" w:hAnsi="宋体" w:eastAsia="宋体" w:cs="宋体"/>
                <w:i w:val="0"/>
                <w:caps w:val="0"/>
                <w:color w:val="000000"/>
                <w:spacing w:val="0"/>
                <w:sz w:val="28"/>
                <w:szCs w:val="28"/>
                <w:bdr w:val="none" w:color="auto" w:sz="0" w:space="0"/>
              </w:rPr>
              <w:t>　</w:t>
            </w:r>
          </w:p>
        </w:tc>
        <w:tc>
          <w:tcPr>
            <w:tcW w:w="90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Style w:val="5"/>
                <w:rFonts w:hint="eastAsia" w:ascii="宋体" w:hAnsi="宋体" w:eastAsia="宋体" w:cs="宋体"/>
                <w:i w:val="0"/>
                <w:caps w:val="0"/>
                <w:color w:val="000000"/>
                <w:spacing w:val="0"/>
                <w:sz w:val="28"/>
                <w:szCs w:val="28"/>
                <w:bdr w:val="none" w:color="auto" w:sz="0" w:space="0"/>
              </w:rPr>
              <w:t>　</w:t>
            </w:r>
          </w:p>
        </w:tc>
      </w:tr>
      <w:tr>
        <w:tblPrEx>
          <w:tblLayout w:type="fixed"/>
          <w:tblCellMar>
            <w:top w:w="0" w:type="dxa"/>
            <w:left w:w="0" w:type="dxa"/>
            <w:bottom w:w="0" w:type="dxa"/>
            <w:right w:w="0" w:type="dxa"/>
          </w:tblCellMar>
        </w:tblPrEx>
        <w:trPr>
          <w:trHeight w:val="1353" w:hRule="atLeast"/>
        </w:trPr>
        <w:tc>
          <w:tcPr>
            <w:tcW w:w="8825" w:type="dxa"/>
            <w:gridSpan w:val="8"/>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pPr>
            <w:r>
              <w:rPr>
                <w:rFonts w:hint="eastAsia" w:ascii="宋体" w:hAnsi="宋体" w:eastAsia="宋体" w:cs="宋体"/>
                <w:b w:val="0"/>
                <w:i w:val="0"/>
                <w:caps w:val="0"/>
                <w:color w:val="000000"/>
                <w:spacing w:val="0"/>
                <w:sz w:val="24"/>
                <w:szCs w:val="24"/>
                <w:bdr w:val="none" w:color="auto" w:sz="0" w:space="0"/>
              </w:rPr>
              <w:t>注：各职位具体招聘单位见招聘岗位表，应聘时只报职位，不具体到单位，实际单位由入围人员依据最终成绩从高到低在职位内自主选择。</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书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60AE7"/>
    <w:rsid w:val="4F060A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2017-04-24T12:07:00Z</dcterms:created>
  <dc:creator>Administrator</dc:creator>
  <cp:lastModifiedBy>Administrator</cp:lastModifiedBy>
  <dcterms:modified xsi:type="dcterms:W3CDTF">2017-04-24T13:27:37Z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