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"/>
        <w:gridCol w:w="759"/>
        <w:gridCol w:w="771"/>
        <w:gridCol w:w="524"/>
        <w:gridCol w:w="391"/>
        <w:gridCol w:w="593"/>
        <w:gridCol w:w="302"/>
        <w:gridCol w:w="759"/>
        <w:gridCol w:w="313"/>
        <w:gridCol w:w="358"/>
        <w:gridCol w:w="2991"/>
        <w:gridCol w:w="3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4A3C3B"/>
                <w:sz w:val="24"/>
                <w:szCs w:val="24"/>
              </w:rPr>
              <w:t>2017年炎陵县教育局公开招聘教师计划及岗位条件</w:t>
            </w:r>
            <w:bookmarkEnd w:id="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序号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招聘单位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岗位名称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岗位类别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招聘计划数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年龄</w:t>
            </w: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最低学历要求</w:t>
            </w: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学位</w:t>
            </w:r>
          </w:p>
        </w:tc>
        <w:tc>
          <w:tcPr>
            <w:tcW w:w="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</w:t>
            </w:r>
          </w:p>
        </w:tc>
        <w:tc>
          <w:tcPr>
            <w:tcW w:w="29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其他要求</w:t>
            </w: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A3C3B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县一中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高中语文教师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本科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学士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具有高中及以上语文教师资格证、高中三学年及以上教学经历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县一中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高中数学教师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本科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学士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具有高中及以上数学教师资格证、高中三学年及以上教学经历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县一中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高中英语教师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本科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学士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具有高中及以上英语教师资格证、高中三学年及以上教学经历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县一中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高中生物教师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本科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学士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具有高中及以上生物教师资格证、高中三学年及以上教学经历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政治教师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具有相应政治教师资格证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语文教师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具有相应语文教师资格证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数学教师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具有相应数学教师资格证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英语教师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具有相应英语教师资格证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物理教师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具有相应物理教师资格证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化学教师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具有相应化学教师资格证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生物教师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具有相应生物教师资格证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地理教师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具有相应地理教师资格证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历史教师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具有相应历史教师资格证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音乐教师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具有相应音乐教师资格证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15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美术教师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具有相应美术教师资格证</w:t>
            </w: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体育教师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具有相应体育教师资格证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义务教育学校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信息技术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具有相应信息技术教师资格证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乡镇幼儿园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幼儿教师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专业技术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18-40周岁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大专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不限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具有相应幼儿教师资格证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合计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61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29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　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b/>
          <w:color w:val="333333"/>
          <w:sz w:val="30"/>
          <w:szCs w:val="30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E5301"/>
    <w:rsid w:val="253E5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2017-05-12T00:46:00Z</dcterms:created>
  <dc:creator>Administrator</dc:creator>
  <cp:lastModifiedBy>Administrator</cp:lastModifiedBy>
  <dcterms:modified xsi:type="dcterms:W3CDTF">2017-05-12T00:55:03Z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