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shd w:val="clear" w:fill="FFFFFF"/>
        </w:rPr>
        <w:t>关于公布</w:t>
      </w: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shd w:val="clear" w:fill="FFFFFF"/>
        </w:rPr>
        <w:t>2017年余姚市招聘第二批事业编制中小学(幼儿园)教师5月12日面试成绩</w:t>
      </w:r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shd w:val="clear" w:fill="FFFFFF"/>
        </w:rPr>
        <w:t>的通知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根据《2017年余姚市招聘第二批事业编制中小学（幼儿园）教师简章》规定，2017年余姚市招聘第二批事业编制中小学(幼儿园)教师5月12日面试工作已完成，现将5月12日面试成绩公布如下：（见附件）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余姚市教育局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2017年5月12日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2017年5月12日面试成绩公布</w:t>
      </w:r>
    </w:p>
    <w:tbl>
      <w:tblPr>
        <w:tblW w:w="8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974"/>
        <w:gridCol w:w="1276"/>
        <w:gridCol w:w="1562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招聘职位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面试抽签号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高中信息技术统招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高中信息技术统招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高中信息技术统招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高中信息技术统招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教育心理学统招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教育心理学统招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教育心理学统招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170013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170019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170024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170033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170011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170014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170015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170030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170008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中学政治统招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170028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中学历史统招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170040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中学历史统招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170044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中学历史统招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170045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中学历史统招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170047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中学历史统招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170057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中学历史统招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170049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中学音乐统招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170071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中学音乐统招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170070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中学音乐统招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170073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170113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170107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170108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170084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170100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170111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170102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170074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170095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170116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170127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170150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170148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170161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170144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170128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170123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170149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170152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170133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170129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170191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170239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170257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170230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170268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170243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170225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170176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170190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170172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170251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170199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170315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170295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170273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170325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170318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170284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170306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170285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170292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170303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170280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170289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170308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170337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170335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170329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170277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170313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170279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DM09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初中小学体育定向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170298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初中小学美术定向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170360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初中小学美术定向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170391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初中小学美术定向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170343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初中小学美术定向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170342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初中小学美术定向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170367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初中小学美术定向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170385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170595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170428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170427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170539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170492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170596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170503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170459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170458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170429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初中小学英语定向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170566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170654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170657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170655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170656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170653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170658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初中小学信息技术定向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170666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170674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170684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170677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170701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170670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170691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170681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170690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170693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170688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170689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170696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170676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170671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170695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DM13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小学教育统招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170694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170729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170758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170757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170795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170790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170766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170713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170813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170749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170764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170773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170793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170754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170804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170788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170732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170723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170706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170714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170797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DM14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170809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170862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170923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170925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170910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170912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170817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170877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170840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170824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170838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170819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170927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170839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170878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170856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170900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170906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170836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170888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DM15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170920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170992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171011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170941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170987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171012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170938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170989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170991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170981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170988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170982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170971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170939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170990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170986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170967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170980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170969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170976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171016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DM16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170970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171026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171028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171024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171027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171022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DM17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小学语文定向4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171025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171031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171095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171052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171056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171036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171032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171065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171035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171099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171059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171122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171112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171049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DM18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小学数学定向1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171128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171188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171220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171199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171227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171172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171200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171184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171173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171163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171195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171180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171165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171174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171155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DM19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171228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171251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171285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171266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171283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171257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171270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171260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171277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171256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171279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171268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171274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171278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DM20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小学数学定向3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171254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171329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171321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171366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171292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171322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171330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171289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171309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171303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171328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DM21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171365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171377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171385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171381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171374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171384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171375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171383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171371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171380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171379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171373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DM22</w:t>
            </w:r>
          </w:p>
        </w:tc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小学音乐定向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171372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27FE2"/>
    <w:rsid w:val="6AA27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2017-05-14T01:54:00Z</dcterms:created>
  <dc:creator>Administrator</dc:creator>
  <cp:lastModifiedBy>Administrator</cp:lastModifiedBy>
  <dcterms:modified xsi:type="dcterms:W3CDTF">2017-05-14T02:12:42Z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