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000000"/>
          <w:spacing w:val="0"/>
          <w:kern w:val="0"/>
          <w:sz w:val="44"/>
          <w:szCs w:val="44"/>
          <w:bdr w:val="none" w:color="auto" w:sz="0" w:space="0"/>
          <w:shd w:val="clear" w:fill="FFFFFF"/>
          <w:lang w:val="en-US" w:eastAsia="zh-CN" w:bidi="ar"/>
        </w:rPr>
        <w:t>宜宾市第十六中学校</w:t>
      </w:r>
      <w:r>
        <w:rPr>
          <w:rFonts w:hint="default" w:ascii="瀹嬩綋" w:hAnsi="瀹嬩綋" w:eastAsia="瀹嬩綋" w:cs="瀹嬩綋"/>
          <w:b w:val="0"/>
          <w:i w:val="0"/>
          <w:caps w:val="0"/>
          <w:color w:val="494949"/>
          <w:spacing w:val="0"/>
          <w:kern w:val="0"/>
          <w:sz w:val="44"/>
          <w:szCs w:val="44"/>
          <w:bdr w:val="none" w:color="auto" w:sz="0" w:space="0"/>
          <w:shd w:val="clear" w:fill="FFFFFF"/>
          <w:lang w:val="en-US" w:eastAsia="zh-CN" w:bidi="ar"/>
        </w:rPr>
        <w:t>（宜宾市工读学校）</w:t>
      </w:r>
      <w:r>
        <w:rPr>
          <w:rFonts w:hint="default" w:ascii="瀹嬩綋" w:hAnsi="瀹嬩綋" w:eastAsia="瀹嬩綋" w:cs="瀹嬩綋"/>
          <w:b w:val="0"/>
          <w:i w:val="0"/>
          <w:caps w:val="0"/>
          <w:color w:val="000000"/>
          <w:spacing w:val="0"/>
          <w:kern w:val="0"/>
          <w:sz w:val="44"/>
          <w:szCs w:val="44"/>
          <w:bdr w:val="none" w:color="auto" w:sz="0" w:space="0"/>
          <w:shd w:val="clear" w:fill="FFFFFF"/>
          <w:lang w:val="en-US" w:eastAsia="zh-CN" w:bidi="ar"/>
        </w:rPr>
        <w:t>2017年公开考调教师公告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default" w:ascii="瀹嬩綋" w:hAnsi="瀹嬩綋" w:eastAsia="瀹嬩綋" w:cs="瀹嬩綋"/>
          <w:b w:val="0"/>
          <w:i w:val="0"/>
          <w:caps w:val="0"/>
          <w:color w:val="494949"/>
          <w:spacing w:val="0"/>
          <w:sz w:val="18"/>
          <w:szCs w:val="18"/>
        </w:rPr>
      </w:pPr>
      <w:bookmarkStart w:id="0" w:name="_GoBack"/>
      <w:bookmarkEnd w:id="0"/>
      <w:r>
        <w:rPr>
          <w:rFonts w:hint="default" w:ascii="瀹嬩綋" w:hAnsi="瀹嬩綋" w:eastAsia="瀹嬩綋" w:cs="瀹嬩綋"/>
          <w:b w:val="0"/>
          <w:i w:val="0"/>
          <w:caps w:val="0"/>
          <w:color w:val="494949"/>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宜宾市第十六中学校（宜宾市工读学校）是经机构编制部门批准设立，为宜宾市教育和体育局管理的正科级公益一类事业单位。因工作需要，按照公开、竞争、择优的原则，拟在全市范围内公开考调教师,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一、计划和岗位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本次宜宾市第十六中学校(地址：南溪区裴石镇骑马村四组)考调岗位共计</w:t>
      </w:r>
      <w:r>
        <w:rPr>
          <w:rFonts w:hint="default" w:ascii="Times New Roman" w:hAnsi="Times New Roman" w:eastAsia="瀹嬩綋" w:cs="Times New Roman"/>
          <w:b w:val="0"/>
          <w:i w:val="0"/>
          <w:caps w:val="0"/>
          <w:color w:val="333333"/>
          <w:spacing w:val="0"/>
          <w:kern w:val="0"/>
          <w:sz w:val="32"/>
          <w:szCs w:val="32"/>
          <w:bdr w:val="none" w:color="auto" w:sz="0" w:space="0"/>
          <w:shd w:val="clear" w:fill="FFFFFF"/>
          <w:lang w:val="en-US" w:eastAsia="zh-CN" w:bidi="ar"/>
        </w:rPr>
        <w:t>14</w:t>
      </w:r>
      <w:r>
        <w:rPr>
          <w:rFonts w:ascii="仿宋_GB2312" w:hAnsi="瀹嬩綋" w:eastAsia="仿宋_GB2312" w:cs="仿宋_GB2312"/>
          <w:b w:val="0"/>
          <w:i w:val="0"/>
          <w:caps w:val="0"/>
          <w:color w:val="333333"/>
          <w:spacing w:val="0"/>
          <w:kern w:val="0"/>
          <w:sz w:val="32"/>
          <w:szCs w:val="32"/>
          <w:bdr w:val="none" w:color="auto" w:sz="0" w:space="0"/>
          <w:shd w:val="clear" w:fill="FFFFFF"/>
          <w:lang w:val="en-US" w:eastAsia="zh-CN" w:bidi="ar"/>
        </w:rPr>
        <w:t>个，具体岗位详见岗位表。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333333"/>
          <w:spacing w:val="0"/>
          <w:sz w:val="32"/>
          <w:szCs w:val="32"/>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二、对象及条件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333333"/>
          <w:spacing w:val="0"/>
          <w:sz w:val="32"/>
          <w:szCs w:val="32"/>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（一）考调对象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333333"/>
          <w:spacing w:val="0"/>
          <w:sz w:val="32"/>
          <w:szCs w:val="32"/>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符合本考调公告及相关岗位条件要求的宜宾市公办中小学校在编在册的正式教师。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333333"/>
          <w:spacing w:val="0"/>
          <w:sz w:val="32"/>
          <w:szCs w:val="32"/>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（二）基本条件</w:t>
      </w:r>
    </w:p>
    <w:p>
      <w:pPr>
        <w:keepNext w:val="0"/>
        <w:keepLines w:val="0"/>
        <w:widowControl/>
        <w:suppressLineNumbers w:val="0"/>
        <w:spacing w:before="0" w:beforeAutospacing="0" w:after="0" w:afterAutospacing="0"/>
        <w:ind w:left="0" w:right="0"/>
        <w:jc w:val="left"/>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具有良好的政治和业务素质，品行端正，</w:t>
      </w:r>
      <w:r>
        <w:rPr>
          <w:rFonts w:hint="default" w:ascii="瀹嬩綋" w:hAnsi="瀹嬩綋" w:eastAsia="瀹嬩綋" w:cs="瀹嬩綋"/>
          <w:b w:val="0"/>
          <w:i w:val="0"/>
          <w:caps w:val="0"/>
          <w:color w:val="000000"/>
          <w:spacing w:val="0"/>
          <w:kern w:val="0"/>
          <w:sz w:val="32"/>
          <w:szCs w:val="32"/>
          <w:bdr w:val="none" w:color="auto" w:sz="0" w:space="0"/>
          <w:shd w:val="clear" w:fill="FFFFFF"/>
          <w:lang w:val="en-US" w:eastAsia="zh-CN" w:bidi="ar"/>
        </w:rPr>
        <w:t>为人师表，廉洁从教，</w:t>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业绩突出，群众公认；具有5周年及以上教育教学工作经历，近年龄、工作经历等计算截止日期为月身体健康，体检合格，能正常履行招聘岗位职责。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50" w:right="90" w:firstLine="52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新招聘教师首次订立聘用合同未满最低服务期限的；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受处分期间或者未满影响期限的；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法律、法规和现行人事政策规定的其他情形的。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三、程序和方法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（一）报名和资格审查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报名采取现场报名方式进行，报名时间为，下午；节假日不报名）。报名按以下程序进行：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个岗位。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年公开考调教师报名信息登记表》。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报考人员在报名前须征得所在法人单位、单位主管部门及人社部门同意。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1寸的近期免冠正面彩色照片2张（与报名信息表相片同底）。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报考者如隐瞒有关情况或者提供虚假材料的，一经查实取消其考调资格，所造成的一切损失由报考者本人承担。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）到市教育体育局人事科领取本人准考证，并于考试当天持本人准考证和有效身份证在规定时间内到指定考点参加考试。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（二）开考比例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有效报考人数与考调计划的比例达到《现场问答》成绩。说课成绩低于70分不予进入考察环节。考试总成绩在本考调公告发布网上公布。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803"/>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说课及现场问答时间、地点另行通知。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（四）考察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本次考调人选实行等额考察。按考调名额1:1的比例，根据考试总成绩从高分到低分的顺序确定考察人选（总成绩相同的，按说课成绩高低确定考察人选）。考察坚持德才兼备、以德为先、注重实绩的原则，采取查阅干部人事档案、实地走访等方式，全面了解报考者的政治素质、业务水平、廉洁自律以及是否需要回避等情况。考察结束后，如实写出考察报告，经集体研究、等额确定考调体检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体检在二级甲等及以上综合性医院进行。体检标准</w:t>
      </w:r>
      <w:r>
        <w:rPr>
          <w:rFonts w:hint="default" w:ascii="瀹嬩綋" w:hAnsi="瀹嬩綋" w:eastAsia="瀹嬩綋" w:cs="瀹嬩綋"/>
          <w:b w:val="0"/>
          <w:i w:val="0"/>
          <w:caps w:val="0"/>
          <w:color w:val="000000"/>
          <w:spacing w:val="0"/>
          <w:kern w:val="0"/>
          <w:sz w:val="32"/>
          <w:szCs w:val="32"/>
          <w:bdr w:val="none" w:color="auto" w:sz="0" w:space="0"/>
          <w:shd w:val="clear" w:fill="FFFFFF"/>
          <w:lang w:val="en-US" w:eastAsia="zh-CN" w:bidi="ar"/>
        </w:rPr>
        <w:t>参照四川省教育厅印发的《四川省申请认定教师资格人员体检工作指导意见》（2011年修订后意见）执行</w:t>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。考生对体检结论有疑问的，可在接到体检结论通知之日起3日内提出复检要求。复检只进行一次，体检结论以复检结果为准。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因考察、体检不合格或因考生放弃等原因导致的缺额，可依据考试总成绩排名情况，报经市人社部门同意后，等额递补一次确定考察、体检人员。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（六）公示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根据考试总成绩和考察、体检情况，集体研究、等额提出拟调对象，按人事管理权限报市人力资源社会保障局审核后，对拟调人员在考调公告发布网站公示7个工作日。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32"/>
          <w:szCs w:val="32"/>
          <w:bdr w:val="none" w:color="auto" w:sz="0" w:space="0"/>
          <w:shd w:val="clear" w:fill="FFFFFF"/>
          <w:lang w:val="en-US" w:eastAsia="zh-CN" w:bidi="ar"/>
        </w:rPr>
        <w:t>（七）办理调动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对公示无异议或虽有异议但不影响调动的人员，按现行规定程序办理调动手续。拟调动人员必须在拟调人员名单公示结束后60日内，按干部管理权限提供同意调动的书面材料和全部档案后，方可办理调动手续；不能按期办理完相关手续的，取消调动，责任由考生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四、纪律与监督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本次考调严格按照中央、省、市关于干部人事工作的有关规定进行。如发现违反干部人事纪律的现象，可向宜宾市教育和体育局监察室举报，举报电话：8222377</w:t>
      </w:r>
      <w:r>
        <w:rPr>
          <w:rFonts w:hint="default" w:ascii="瀹嬩綋" w:hAnsi="瀹嬩綋" w:eastAsia="瀹嬩綋" w:cs="瀹嬩綋"/>
          <w:b w:val="0"/>
          <w:i w:val="0"/>
          <w:caps w:val="0"/>
          <w:color w:val="494949"/>
          <w:spacing w:val="0"/>
          <w:kern w:val="0"/>
          <w:sz w:val="18"/>
          <w:szCs w:val="18"/>
          <w:bdr w:val="none" w:color="auto" w:sz="0" w:space="0"/>
          <w:shd w:val="clear" w:fill="FFFFFF"/>
          <w:lang w:val="en-US" w:eastAsia="zh-CN" w:bidi="ar"/>
        </w:rPr>
        <w:t> </w:t>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五、本公告由宜宾市教育和体育局负责解释。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六、相关咨询电话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宜宾市第十六中学校</w:t>
      </w:r>
      <w:r>
        <w:rPr>
          <w:rFonts w:hint="default" w:ascii="瀹嬩綋" w:hAnsi="瀹嬩綋" w:eastAsia="瀹嬩綋" w:cs="瀹嬩綋"/>
          <w:b w:val="0"/>
          <w:i w:val="0"/>
          <w:caps w:val="0"/>
          <w:color w:val="000000"/>
          <w:spacing w:val="0"/>
          <w:kern w:val="0"/>
          <w:sz w:val="32"/>
          <w:szCs w:val="32"/>
          <w:bdr w:val="none" w:color="auto" w:sz="0" w:space="0"/>
          <w:shd w:val="clear" w:fill="FFFFFF"/>
          <w:lang w:val="en-US" w:eastAsia="zh-CN" w:bidi="ar"/>
        </w:rPr>
        <w:t>   </w:t>
      </w:r>
      <w:r>
        <w:rPr>
          <w:rFonts w:hint="default" w:ascii="瀹嬩綋" w:hAnsi="瀹嬩綋" w:eastAsia="瀹嬩綋" w:cs="瀹嬩綋"/>
          <w:b w:val="0"/>
          <w:i w:val="0"/>
          <w:caps w:val="0"/>
          <w:color w:val="494949"/>
          <w:spacing w:val="0"/>
          <w:kern w:val="0"/>
          <w:sz w:val="32"/>
          <w:szCs w:val="32"/>
          <w:u w:val="none"/>
          <w:bdr w:val="none" w:color="auto" w:sz="0" w:space="0"/>
          <w:shd w:val="clear" w:fill="FFFFFF"/>
          <w:lang w:val="en-US" w:eastAsia="zh-CN" w:bidi="ar"/>
        </w:rPr>
        <w:fldChar w:fldCharType="begin"/>
      </w:r>
      <w:r>
        <w:rPr>
          <w:rFonts w:hint="default" w:ascii="瀹嬩綋" w:hAnsi="瀹嬩綋" w:eastAsia="瀹嬩綋" w:cs="瀹嬩綋"/>
          <w:b w:val="0"/>
          <w:i w:val="0"/>
          <w:caps w:val="0"/>
          <w:color w:val="494949"/>
          <w:spacing w:val="0"/>
          <w:kern w:val="0"/>
          <w:sz w:val="32"/>
          <w:szCs w:val="32"/>
          <w:u w:val="none"/>
          <w:bdr w:val="none" w:color="auto" w:sz="0" w:space="0"/>
          <w:shd w:val="clear" w:fill="FFFFFF"/>
          <w:lang w:val="en-US" w:eastAsia="zh-CN" w:bidi="ar"/>
        </w:rPr>
        <w:instrText xml:space="preserve"> HYPERLINK "http://www.ybpta.gov.cn/FileUpload/3258_%E9%99%84%E4%BB%B62.doc" </w:instrText>
      </w:r>
      <w:r>
        <w:rPr>
          <w:rFonts w:hint="default" w:ascii="瀹嬩綋" w:hAnsi="瀹嬩綋" w:eastAsia="瀹嬩綋" w:cs="瀹嬩綋"/>
          <w:b w:val="0"/>
          <w:i w:val="0"/>
          <w:caps w:val="0"/>
          <w:color w:val="494949"/>
          <w:spacing w:val="0"/>
          <w:kern w:val="0"/>
          <w:sz w:val="32"/>
          <w:szCs w:val="32"/>
          <w:u w:val="none"/>
          <w:bdr w:val="none" w:color="auto" w:sz="0" w:space="0"/>
          <w:shd w:val="clear" w:fill="FFFFFF"/>
          <w:lang w:val="en-US" w:eastAsia="zh-CN" w:bidi="ar"/>
        </w:rPr>
        <w:fldChar w:fldCharType="separate"/>
      </w:r>
      <w:r>
        <w:rPr>
          <w:rStyle w:val="7"/>
          <w:rFonts w:hint="default" w:ascii="瀹嬩綋" w:hAnsi="瀹嬩綋" w:eastAsia="瀹嬩綋" w:cs="瀹嬩綋"/>
          <w:b w:val="0"/>
          <w:i w:val="0"/>
          <w:caps w:val="0"/>
          <w:color w:val="000000"/>
          <w:spacing w:val="0"/>
          <w:sz w:val="32"/>
          <w:szCs w:val="32"/>
          <w:u w:val="none"/>
          <w:bdr w:val="none" w:color="auto" w:sz="0" w:space="0"/>
          <w:shd w:val="clear" w:fill="FFFFFF"/>
        </w:rPr>
        <w:t>2.</w:t>
      </w:r>
      <w:r>
        <w:rPr>
          <w:rStyle w:val="7"/>
          <w:rFonts w:hint="default" w:ascii="瀹嬩綋" w:hAnsi="瀹嬩綋" w:eastAsia="瀹嬩綋" w:cs="瀹嬩綋"/>
          <w:b w:val="0"/>
          <w:i w:val="0"/>
          <w:caps w:val="0"/>
          <w:color w:val="494949"/>
          <w:spacing w:val="0"/>
          <w:sz w:val="32"/>
          <w:szCs w:val="32"/>
          <w:u w:val="none"/>
          <w:bdr w:val="none" w:color="auto" w:sz="0" w:space="0"/>
          <w:shd w:val="clear" w:fill="FFFFFF"/>
        </w:rPr>
        <w:t> </w:t>
      </w:r>
      <w:r>
        <w:rPr>
          <w:rStyle w:val="7"/>
          <w:rFonts w:hint="default" w:ascii="瀹嬩綋" w:hAnsi="瀹嬩綋" w:eastAsia="瀹嬩綋" w:cs="瀹嬩綋"/>
          <w:b w:val="0"/>
          <w:i w:val="0"/>
          <w:caps w:val="0"/>
          <w:color w:val="000000"/>
          <w:spacing w:val="0"/>
          <w:sz w:val="32"/>
          <w:szCs w:val="32"/>
          <w:u w:val="none"/>
          <w:bdr w:val="none" w:color="auto" w:sz="0" w:space="0"/>
          <w:shd w:val="clear" w:fill="FFFFFF"/>
        </w:rPr>
        <w:t>宜宾市第十六中学校2017年公开考调教师报名信息登记表（点击打开）</w:t>
      </w:r>
      <w:r>
        <w:rPr>
          <w:rFonts w:hint="default" w:ascii="瀹嬩綋" w:hAnsi="瀹嬩綋" w:eastAsia="瀹嬩綋" w:cs="瀹嬩綋"/>
          <w:b w:val="0"/>
          <w:i w:val="0"/>
          <w:caps w:val="0"/>
          <w:color w:val="494949"/>
          <w:spacing w:val="0"/>
          <w:kern w:val="0"/>
          <w:sz w:val="32"/>
          <w:szCs w:val="32"/>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2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23"/>
          <w:szCs w:val="2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2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203"/>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                              宜宾市教育和体育局         </w:t>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br w:type="textWrapping"/>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br w:type="textWrapping"/>
      </w: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                                                                                                  2017年5月15日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6"/>
          <w:szCs w:val="36"/>
          <w:bdr w:val="none" w:color="auto" w:sz="0" w:space="0"/>
          <w:shd w:val="clear" w:fill="FFFFFF"/>
          <w:lang w:val="en-US" w:eastAsia="zh-CN" w:bidi="ar"/>
        </w:rPr>
        <w:t>宜宾市第十六中学校2017年公开考调教师岗位表</w:t>
      </w:r>
    </w:p>
    <w:tbl>
      <w:tblPr>
        <w:tblW w:w="8080" w:type="dxa"/>
        <w:tblCellSpacing w:w="0" w:type="dxa"/>
        <w:tblInd w:w="20" w:type="dxa"/>
        <w:shd w:val="clear"/>
        <w:tblLayout w:type="fixed"/>
        <w:tblCellMar>
          <w:top w:w="0" w:type="dxa"/>
          <w:left w:w="0" w:type="dxa"/>
          <w:bottom w:w="0" w:type="dxa"/>
          <w:right w:w="0" w:type="dxa"/>
        </w:tblCellMar>
      </w:tblPr>
      <w:tblGrid>
        <w:gridCol w:w="829"/>
        <w:gridCol w:w="978"/>
        <w:gridCol w:w="641"/>
        <w:gridCol w:w="649"/>
        <w:gridCol w:w="725"/>
        <w:gridCol w:w="834"/>
        <w:gridCol w:w="851"/>
        <w:gridCol w:w="994"/>
        <w:gridCol w:w="769"/>
        <w:gridCol w:w="810"/>
      </w:tblGrid>
      <w:tr>
        <w:tblPrEx>
          <w:shd w:val="clear"/>
          <w:tblLayout w:type="fixed"/>
          <w:tblCellMar>
            <w:top w:w="0" w:type="dxa"/>
            <w:left w:w="0" w:type="dxa"/>
            <w:bottom w:w="0" w:type="dxa"/>
            <w:right w:w="0" w:type="dxa"/>
          </w:tblCellMar>
        </w:tblPrEx>
        <w:trPr>
          <w:cantSplit/>
          <w:trHeight w:val="726" w:hRule="atLeast"/>
          <w:tblCellSpacing w:w="0" w:type="dxa"/>
        </w:trPr>
        <w:tc>
          <w:tcPr>
            <w:tcW w:w="829" w:type="dxa"/>
            <w:vMerge w:val="restart"/>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考调单位</w:t>
            </w:r>
          </w:p>
        </w:tc>
        <w:tc>
          <w:tcPr>
            <w:tcW w:w="1619" w:type="dxa"/>
            <w:gridSpan w:val="2"/>
            <w:tcBorders>
              <w:top w:val="single" w:color="000000" w:sz="8" w:space="0"/>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考调岗位</w:t>
            </w:r>
          </w:p>
        </w:tc>
        <w:tc>
          <w:tcPr>
            <w:tcW w:w="649" w:type="dxa"/>
            <w:vMerge w:val="restart"/>
            <w:tcBorders>
              <w:top w:val="single" w:color="000000"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18"/>
                <w:szCs w:val="18"/>
                <w:bdr w:val="none" w:color="auto" w:sz="0" w:space="0"/>
                <w:lang w:val="en-US" w:eastAsia="zh-CN" w:bidi="ar"/>
              </w:rPr>
              <w:t>考调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18"/>
                <w:szCs w:val="18"/>
                <w:bdr w:val="none" w:color="auto" w:sz="0" w:space="0"/>
                <w:lang w:val="en-US" w:eastAsia="zh-CN" w:bidi="ar"/>
              </w:rPr>
              <w:t>名额</w:t>
            </w:r>
          </w:p>
        </w:tc>
        <w:tc>
          <w:tcPr>
            <w:tcW w:w="3404" w:type="dxa"/>
            <w:gridSpan w:val="4"/>
            <w:vMerge w:val="restart"/>
            <w:tcBorders>
              <w:top w:val="single" w:color="000000" w:sz="8" w:space="0"/>
              <w:left w:val="single" w:color="auto"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944"/>
              <w:jc w:val="left"/>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条件要求</w:t>
            </w:r>
          </w:p>
        </w:tc>
        <w:tc>
          <w:tcPr>
            <w:tcW w:w="769" w:type="dxa"/>
            <w:vMerge w:val="restart"/>
            <w:tcBorders>
              <w:top w:val="single" w:color="000000" w:sz="8" w:space="0"/>
              <w:left w:val="single" w:color="000000" w:sz="8" w:space="0"/>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考评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方式</w:t>
            </w:r>
          </w:p>
        </w:tc>
        <w:tc>
          <w:tcPr>
            <w:tcW w:w="810" w:type="dxa"/>
            <w:tcBorders>
              <w:top w:val="single" w:color="000000" w:sz="8" w:space="0"/>
              <w:left w:val="nil"/>
              <w:bottom w:val="nil"/>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494949"/>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312" w:hRule="atLeast"/>
          <w:tblCellSpacing w:w="0" w:type="dxa"/>
        </w:trPr>
        <w:tc>
          <w:tcPr>
            <w:tcW w:w="829" w:type="dxa"/>
            <w:vMerge w:val="continue"/>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978" w:type="dxa"/>
            <w:vMerge w:val="restart"/>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名称</w:t>
            </w:r>
          </w:p>
        </w:tc>
        <w:tc>
          <w:tcPr>
            <w:tcW w:w="641" w:type="dxa"/>
            <w:vMerge w:val="restart"/>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494949"/>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 </w:t>
            </w:r>
          </w:p>
        </w:tc>
        <w:tc>
          <w:tcPr>
            <w:tcW w:w="649" w:type="dxa"/>
            <w:vMerge w:val="continue"/>
            <w:tcBorders>
              <w:top w:val="single" w:color="000000" w:sz="8" w:space="0"/>
              <w:left w:val="nil"/>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3404" w:type="dxa"/>
            <w:gridSpan w:val="4"/>
            <w:vMerge w:val="continue"/>
            <w:tcBorders>
              <w:top w:val="single" w:color="000000" w:sz="8" w:space="0"/>
              <w:left w:val="single" w:color="auto" w:sz="8" w:space="0"/>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769" w:type="dxa"/>
            <w:vMerge w:val="continue"/>
            <w:tcBorders>
              <w:top w:val="single" w:color="000000" w:sz="8" w:space="0"/>
              <w:left w:val="single" w:color="000000" w:sz="8" w:space="0"/>
              <w:bottom w:val="single" w:color="000000" w:sz="8" w:space="0"/>
              <w:right w:val="single" w:color="auto"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810" w:type="dxa"/>
            <w:vMerge w:val="restart"/>
            <w:tcBorders>
              <w:top w:val="nil"/>
              <w:left w:val="nil"/>
              <w:bottom w:val="nil"/>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3"/>
                <w:szCs w:val="23"/>
                <w:bdr w:val="none" w:color="auto" w:sz="0" w:space="0"/>
                <w:lang w:val="en-US" w:eastAsia="zh-CN" w:bidi="ar"/>
              </w:rPr>
              <w:t>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3"/>
                <w:szCs w:val="23"/>
                <w:bdr w:val="none" w:color="auto" w:sz="0" w:space="0"/>
                <w:lang w:val="en-US" w:eastAsia="zh-CN" w:bidi="ar"/>
              </w:rPr>
              <w:t>注</w:t>
            </w:r>
          </w:p>
        </w:tc>
      </w:tr>
      <w:tr>
        <w:tblPrEx>
          <w:tblLayout w:type="fixed"/>
          <w:tblCellMar>
            <w:top w:w="0" w:type="dxa"/>
            <w:left w:w="0" w:type="dxa"/>
            <w:bottom w:w="0" w:type="dxa"/>
            <w:right w:w="0" w:type="dxa"/>
          </w:tblCellMar>
        </w:tblPrEx>
        <w:trPr>
          <w:cantSplit/>
          <w:trHeight w:val="897" w:hRule="atLeast"/>
          <w:tblCellSpacing w:w="0" w:type="dxa"/>
        </w:trPr>
        <w:tc>
          <w:tcPr>
            <w:tcW w:w="829" w:type="dxa"/>
            <w:vMerge w:val="continue"/>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978" w:type="dxa"/>
            <w:vMerge w:val="continue"/>
            <w:tcBorders>
              <w:top w:val="nil"/>
              <w:left w:val="nil"/>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641" w:type="dxa"/>
            <w:vMerge w:val="continue"/>
            <w:tcBorders>
              <w:top w:val="nil"/>
              <w:left w:val="nil"/>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649" w:type="dxa"/>
            <w:vMerge w:val="continue"/>
            <w:tcBorders>
              <w:top w:val="single" w:color="000000" w:sz="8" w:space="0"/>
              <w:left w:val="nil"/>
              <w:bottom w:val="single" w:color="000000" w:sz="8" w:space="0"/>
              <w:right w:val="single" w:color="000000"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725"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学历</w:t>
            </w:r>
          </w:p>
        </w:tc>
        <w:tc>
          <w:tcPr>
            <w:tcW w:w="834"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专业</w:t>
            </w:r>
          </w:p>
        </w:tc>
        <w:tc>
          <w:tcPr>
            <w:tcW w:w="851"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24"/>
                <w:szCs w:val="24"/>
                <w:bdr w:val="none" w:color="auto" w:sz="0" w:space="0"/>
                <w:lang w:val="en-US" w:eastAsia="zh-CN" w:bidi="ar"/>
              </w:rPr>
              <w:t>年龄</w:t>
            </w:r>
          </w:p>
        </w:tc>
        <w:tc>
          <w:tcPr>
            <w:tcW w:w="994"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瀹嬩綋" w:hAnsi="瀹嬩綋" w:eastAsia="瀹嬩綋" w:cs="瀹嬩綋"/>
                <w:b w:val="0"/>
                <w:i w:val="0"/>
                <w:caps w:val="0"/>
                <w:color w:val="494949"/>
                <w:spacing w:val="0"/>
                <w:sz w:val="18"/>
                <w:szCs w:val="18"/>
              </w:rPr>
            </w:pPr>
            <w:r>
              <w:rPr>
                <w:rStyle w:val="5"/>
                <w:rFonts w:hint="default" w:ascii="瀹嬩綋" w:hAnsi="瀹嬩綋" w:eastAsia="瀹嬩綋" w:cs="瀹嬩綋"/>
                <w:i w:val="0"/>
                <w:caps w:val="0"/>
                <w:color w:val="333333"/>
                <w:spacing w:val="0"/>
                <w:kern w:val="0"/>
                <w:sz w:val="18"/>
                <w:szCs w:val="18"/>
                <w:bdr w:val="none" w:color="auto" w:sz="0" w:space="0"/>
                <w:lang w:val="en-US" w:eastAsia="zh-CN" w:bidi="ar"/>
              </w:rPr>
              <w:t>其他</w:t>
            </w:r>
          </w:p>
        </w:tc>
        <w:tc>
          <w:tcPr>
            <w:tcW w:w="769" w:type="dxa"/>
            <w:vMerge w:val="continue"/>
            <w:tcBorders>
              <w:top w:val="single" w:color="000000" w:sz="8" w:space="0"/>
              <w:left w:val="single" w:color="000000" w:sz="8" w:space="0"/>
              <w:bottom w:val="single" w:color="000000" w:sz="8" w:space="0"/>
              <w:right w:val="single" w:color="auto" w:sz="8" w:space="0"/>
            </w:tcBorders>
            <w:shd w:val="clear"/>
            <w:tcMar>
              <w:left w:w="105" w:type="dxa"/>
              <w:right w:w="105" w:type="dxa"/>
            </w:tcMar>
            <w:vAlign w:val="center"/>
          </w:tcPr>
          <w:p>
            <w:pPr>
              <w:rPr>
                <w:rFonts w:hint="default" w:ascii="瀹嬩綋" w:hAnsi="瀹嬩綋" w:eastAsia="瀹嬩綋" w:cs="瀹嬩綋"/>
                <w:b w:val="0"/>
                <w:i w:val="0"/>
                <w:caps w:val="0"/>
                <w:color w:val="494949"/>
                <w:spacing w:val="0"/>
                <w:sz w:val="18"/>
                <w:szCs w:val="18"/>
              </w:rPr>
            </w:pPr>
          </w:p>
        </w:tc>
        <w:tc>
          <w:tcPr>
            <w:tcW w:w="810" w:type="dxa"/>
            <w:vMerge w:val="continue"/>
            <w:tcBorders>
              <w:top w:val="nil"/>
              <w:left w:val="nil"/>
              <w:bottom w:val="nil"/>
              <w:right w:val="single" w:color="auto" w:sz="8" w:space="0"/>
            </w:tcBorders>
            <w:shd w:val="clear" w:color="auto" w:fill="FFFFFF"/>
            <w:vAlign w:val="center"/>
          </w:tcPr>
          <w:p>
            <w:pPr>
              <w:rPr>
                <w:rFonts w:hint="default" w:ascii="瀹嬩綋" w:hAnsi="瀹嬩綋" w:eastAsia="瀹嬩綋" w:cs="瀹嬩綋"/>
                <w:b w:val="0"/>
                <w:i w:val="0"/>
                <w:caps w:val="0"/>
                <w:color w:val="494949"/>
                <w:spacing w:val="0"/>
                <w:sz w:val="18"/>
                <w:szCs w:val="18"/>
              </w:rPr>
            </w:pPr>
          </w:p>
        </w:tc>
      </w:tr>
      <w:tr>
        <w:tblPrEx>
          <w:tblLayout w:type="fixed"/>
          <w:tblCellMar>
            <w:top w:w="0" w:type="dxa"/>
            <w:left w:w="0" w:type="dxa"/>
            <w:bottom w:w="0" w:type="dxa"/>
            <w:right w:w="0" w:type="dxa"/>
          </w:tblCellMar>
        </w:tblPrEx>
        <w:trPr>
          <w:trHeight w:val="1728" w:hRule="atLeast"/>
          <w:tblCellSpacing w:w="0" w:type="dxa"/>
        </w:trPr>
        <w:tc>
          <w:tcPr>
            <w:tcW w:w="829" w:type="dxa"/>
            <w:tcBorders>
              <w:top w:val="nil"/>
              <w:left w:val="single" w:color="000000" w:sz="8" w:space="0"/>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地理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nil"/>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具有三周年及以上地理学科教学工作经历</w:t>
            </w:r>
          </w:p>
        </w:tc>
        <w:tc>
          <w:tcPr>
            <w:tcW w:w="769"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119"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 </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具有三周年及以上物理学科教学工作经历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119"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具有三周年及以上化学学科教学工作经历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现场问答</w:t>
            </w:r>
          </w:p>
        </w:tc>
        <w:tc>
          <w:tcPr>
            <w:tcW w:w="810" w:type="dxa"/>
            <w:tcBorders>
              <w:top w:val="single" w:color="auto" w:sz="8" w:space="0"/>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119"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具有会计从业资格证</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现场问答</w:t>
            </w:r>
          </w:p>
        </w:tc>
        <w:tc>
          <w:tcPr>
            <w:tcW w:w="810" w:type="dxa"/>
            <w:tcBorders>
              <w:top w:val="single" w:color="auto" w:sz="8" w:space="0"/>
              <w:left w:val="nil"/>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nil"/>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nil"/>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nil"/>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具有三周年及以上语文学科教学工作经历</w:t>
            </w:r>
          </w:p>
        </w:tc>
        <w:tc>
          <w:tcPr>
            <w:tcW w:w="769" w:type="dxa"/>
            <w:tcBorders>
              <w:top w:val="nil"/>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2258"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具有三周年及以上数学学科教学工作经历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思想政治教师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000000" w:sz="8" w:space="0"/>
              <w:left w:val="nil"/>
              <w:bottom w:val="single" w:color="auto"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具有三周年及以上思想政治学科教学工作经历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生物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具有三周年及以上生物学科教学工作经历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历史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具有三周年及以上历史学科教学工作经历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具有一周年及以上心理辅导或心理咨询工作经历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音乐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具有三周年及以上音乐学科教学工作经历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美术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具有三周年及以上美术学科教学工作经历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体育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具有三周年及以上体育教学工作经历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r>
        <w:tblPrEx>
          <w:tblLayout w:type="fixed"/>
          <w:tblCellMar>
            <w:top w:w="0" w:type="dxa"/>
            <w:left w:w="0" w:type="dxa"/>
            <w:bottom w:w="0" w:type="dxa"/>
            <w:right w:w="0" w:type="dxa"/>
          </w:tblCellMar>
        </w:tblPrEx>
        <w:trPr>
          <w:trHeight w:val="1704" w:hRule="atLeast"/>
          <w:tblCellSpacing w:w="0" w:type="dxa"/>
        </w:trPr>
        <w:tc>
          <w:tcPr>
            <w:tcW w:w="829" w:type="dxa"/>
            <w:tcBorders>
              <w:top w:val="single" w:color="auto" w:sz="8" w:space="0"/>
              <w:left w:val="single" w:color="000000" w:sz="8" w:space="0"/>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宜宾市第十六中学校</w:t>
            </w:r>
          </w:p>
        </w:tc>
        <w:tc>
          <w:tcPr>
            <w:tcW w:w="978"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信息技术教师</w:t>
            </w:r>
          </w:p>
        </w:tc>
        <w:tc>
          <w:tcPr>
            <w:tcW w:w="64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专业技术</w:t>
            </w:r>
          </w:p>
        </w:tc>
        <w:tc>
          <w:tcPr>
            <w:tcW w:w="649"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1名</w:t>
            </w:r>
          </w:p>
        </w:tc>
        <w:tc>
          <w:tcPr>
            <w:tcW w:w="725"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国民教育本科及以上</w:t>
            </w:r>
          </w:p>
        </w:tc>
        <w:tc>
          <w:tcPr>
            <w:tcW w:w="834"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不限</w:t>
            </w:r>
          </w:p>
        </w:tc>
        <w:tc>
          <w:tcPr>
            <w:tcW w:w="851" w:type="dxa"/>
            <w:tcBorders>
              <w:top w:val="single" w:color="auto" w:sz="8" w:space="0"/>
              <w:left w:val="nil"/>
              <w:bottom w:val="single" w:color="000000" w:sz="8" w:space="0"/>
              <w:right w:val="single" w:color="000000"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40周岁及以下</w:t>
            </w:r>
          </w:p>
        </w:tc>
        <w:tc>
          <w:tcPr>
            <w:tcW w:w="994"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具有三周年及以上信息技术学科教学工作经历</w:t>
            </w:r>
          </w:p>
        </w:tc>
        <w:tc>
          <w:tcPr>
            <w:tcW w:w="769" w:type="dxa"/>
            <w:tcBorders>
              <w:top w:val="single" w:color="auto" w:sz="8" w:space="0"/>
              <w:left w:val="nil"/>
              <w:bottom w:val="single" w:color="000000"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现场问答</w:t>
            </w:r>
          </w:p>
        </w:tc>
        <w:tc>
          <w:tcPr>
            <w:tcW w:w="8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18"/>
                <w:szCs w:val="18"/>
                <w:bdr w:val="none" w:color="auto" w:sz="0" w:space="0"/>
                <w:lang w:val="en-US" w:eastAsia="zh-CN" w:bidi="ar"/>
              </w:rPr>
              <w:t>3周年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32"/>
          <w:szCs w:val="32"/>
          <w:bdr w:val="none" w:color="auto" w:sz="0" w:space="0"/>
          <w:lang w:val="en-US" w:eastAsia="zh-CN" w:bidi="ar"/>
        </w:rPr>
        <w:t>宜宾市第十六中学校2017年公开考调教师报名信息登记表</w:t>
      </w:r>
    </w:p>
    <w:tbl>
      <w:tblPr>
        <w:tblW w:w="10212" w:type="dxa"/>
        <w:jc w:val="center"/>
        <w:tblInd w:w="-84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38"/>
        <w:gridCol w:w="203"/>
        <w:gridCol w:w="173"/>
        <w:gridCol w:w="585"/>
        <w:gridCol w:w="89"/>
        <w:gridCol w:w="357"/>
        <w:gridCol w:w="213"/>
        <w:gridCol w:w="491"/>
        <w:gridCol w:w="115"/>
        <w:gridCol w:w="286"/>
        <w:gridCol w:w="302"/>
        <w:gridCol w:w="83"/>
        <w:gridCol w:w="34"/>
        <w:gridCol w:w="309"/>
        <w:gridCol w:w="458"/>
        <w:gridCol w:w="751"/>
        <w:gridCol w:w="287"/>
        <w:gridCol w:w="401"/>
        <w:gridCol w:w="16"/>
        <w:gridCol w:w="141"/>
        <w:gridCol w:w="731"/>
        <w:gridCol w:w="838"/>
        <w:gridCol w:w="293"/>
        <w:gridCol w:w="141"/>
        <w:gridCol w:w="1127"/>
        <w:gridCol w:w="8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94" w:hRule="atLeast"/>
          <w:jc w:val="center"/>
        </w:trPr>
        <w:tc>
          <w:tcPr>
            <w:tcW w:w="1314"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姓 名</w:t>
            </w:r>
          </w:p>
        </w:tc>
        <w:tc>
          <w:tcPr>
            <w:tcW w:w="173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0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性别</w:t>
            </w:r>
          </w:p>
        </w:tc>
        <w:tc>
          <w:tcPr>
            <w:tcW w:w="884"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39"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年月</w:t>
            </w:r>
          </w:p>
        </w:tc>
        <w:tc>
          <w:tcPr>
            <w:tcW w:w="2019"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118" w:type="dxa"/>
            <w:gridSpan w:val="3"/>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照 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50"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民 族</w:t>
            </w:r>
          </w:p>
        </w:tc>
        <w:tc>
          <w:tcPr>
            <w:tcW w:w="103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0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籍贯</w:t>
            </w:r>
          </w:p>
        </w:tc>
        <w:tc>
          <w:tcPr>
            <w:tcW w:w="884"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3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出生地</w:t>
            </w:r>
          </w:p>
        </w:tc>
        <w:tc>
          <w:tcPr>
            <w:tcW w:w="201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118" w:type="dxa"/>
            <w:gridSpan w:val="3"/>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615"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政治面貌</w:t>
            </w:r>
          </w:p>
        </w:tc>
        <w:tc>
          <w:tcPr>
            <w:tcW w:w="103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0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spacing w:val="-20"/>
                <w:kern w:val="0"/>
                <w:sz w:val="24"/>
                <w:szCs w:val="24"/>
                <w:bdr w:val="none" w:color="auto" w:sz="0" w:space="0"/>
                <w:lang w:val="en-US" w:eastAsia="zh-CN" w:bidi="ar"/>
              </w:rPr>
              <w:t>参加工作时间</w:t>
            </w:r>
          </w:p>
        </w:tc>
        <w:tc>
          <w:tcPr>
            <w:tcW w:w="884"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43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身份</w:t>
            </w:r>
          </w:p>
        </w:tc>
        <w:tc>
          <w:tcPr>
            <w:tcW w:w="201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118" w:type="dxa"/>
            <w:gridSpan w:val="3"/>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363"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教 育</w:t>
            </w:r>
          </w:p>
        </w:tc>
        <w:tc>
          <w:tcPr>
            <w:tcW w:w="103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学位</w:t>
            </w:r>
          </w:p>
        </w:tc>
        <w:tc>
          <w:tcPr>
            <w:tcW w:w="140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63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毕业院校、系及专业</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3"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在 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教 育</w:t>
            </w:r>
          </w:p>
        </w:tc>
        <w:tc>
          <w:tcPr>
            <w:tcW w:w="103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学位</w:t>
            </w:r>
          </w:p>
        </w:tc>
        <w:tc>
          <w:tcPr>
            <w:tcW w:w="140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63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毕业院校、系及专业</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82"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现有专业技术资格</w:t>
            </w:r>
          </w:p>
        </w:tc>
        <w:tc>
          <w:tcPr>
            <w:tcW w:w="3322" w:type="dxa"/>
            <w:gridSpan w:val="1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96"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取得专业技术资格时间</w:t>
            </w:r>
          </w:p>
        </w:tc>
        <w:tc>
          <w:tcPr>
            <w:tcW w:w="3980"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39" w:hRule="atLeast"/>
          <w:jc w:val="center"/>
        </w:trPr>
        <w:tc>
          <w:tcPr>
            <w:tcW w:w="13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号 码</w:t>
            </w:r>
          </w:p>
        </w:tc>
        <w:tc>
          <w:tcPr>
            <w:tcW w:w="2136"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86"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现工作单位及职务</w:t>
            </w:r>
          </w:p>
        </w:tc>
        <w:tc>
          <w:tcPr>
            <w:tcW w:w="2327"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27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24"/>
                <w:szCs w:val="24"/>
                <w:bdr w:val="none" w:color="auto" w:sz="0" w:space="0"/>
                <w:lang w:val="en-US" w:eastAsia="zh-CN" w:bidi="ar"/>
              </w:rPr>
              <w:t>进入事业单位时间</w:t>
            </w:r>
          </w:p>
        </w:tc>
        <w:tc>
          <w:tcPr>
            <w:tcW w:w="197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15" w:hRule="atLeast"/>
          <w:jc w:val="center"/>
        </w:trPr>
        <w:tc>
          <w:tcPr>
            <w:tcW w:w="1899"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spacing w:val="-20"/>
                <w:kern w:val="0"/>
                <w:sz w:val="24"/>
                <w:szCs w:val="24"/>
                <w:bdr w:val="none" w:color="auto" w:sz="0" w:space="0"/>
                <w:lang w:val="en-US" w:eastAsia="zh-CN" w:bidi="ar"/>
              </w:rPr>
              <w:t>通信地址及邮 编</w:t>
            </w:r>
          </w:p>
        </w:tc>
        <w:tc>
          <w:tcPr>
            <w:tcW w:w="2737" w:type="dxa"/>
            <w:gridSpan w:val="11"/>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96"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联系电话</w:t>
            </w:r>
          </w:p>
        </w:tc>
        <w:tc>
          <w:tcPr>
            <w:tcW w:w="3980"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21" w:hRule="atLeast"/>
          <w:jc w:val="center"/>
        </w:trPr>
        <w:tc>
          <w:tcPr>
            <w:tcW w:w="114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spacing w:val="-20"/>
                <w:kern w:val="0"/>
                <w:sz w:val="24"/>
                <w:szCs w:val="24"/>
                <w:bdr w:val="none" w:color="auto" w:sz="0" w:space="0"/>
                <w:lang w:val="en-US" w:eastAsia="zh-CN" w:bidi="ar"/>
              </w:rPr>
              <w:t>考调单位</w:t>
            </w:r>
          </w:p>
        </w:tc>
        <w:tc>
          <w:tcPr>
            <w:tcW w:w="2728" w:type="dxa"/>
            <w:gridSpan w:val="11"/>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76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岗位名称</w:t>
            </w:r>
          </w:p>
        </w:tc>
        <w:tc>
          <w:tcPr>
            <w:tcW w:w="4726"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85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963" w:hRule="atLeast"/>
          <w:jc w:val="center"/>
        </w:trPr>
        <w:tc>
          <w:tcPr>
            <w:tcW w:w="9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历</w:t>
            </w:r>
          </w:p>
        </w:tc>
        <w:tc>
          <w:tcPr>
            <w:tcW w:w="9274" w:type="dxa"/>
            <w:gridSpan w:val="2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32" w:hRule="atLeast"/>
          <w:jc w:val="center"/>
        </w:trPr>
        <w:tc>
          <w:tcPr>
            <w:tcW w:w="9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情况</w:t>
            </w:r>
          </w:p>
        </w:tc>
        <w:tc>
          <w:tcPr>
            <w:tcW w:w="9274" w:type="dxa"/>
            <w:gridSpan w:val="2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9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结果</w:t>
            </w:r>
          </w:p>
        </w:tc>
        <w:tc>
          <w:tcPr>
            <w:tcW w:w="1620"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2012年</w:t>
            </w:r>
          </w:p>
        </w:tc>
        <w:tc>
          <w:tcPr>
            <w:tcW w:w="162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2013年</w:t>
            </w:r>
          </w:p>
        </w:tc>
        <w:tc>
          <w:tcPr>
            <w:tcW w:w="1913"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2014年</w:t>
            </w:r>
          </w:p>
        </w:tc>
        <w:tc>
          <w:tcPr>
            <w:tcW w:w="17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2015年</w:t>
            </w:r>
          </w:p>
        </w:tc>
        <w:tc>
          <w:tcPr>
            <w:tcW w:w="241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24"/>
                <w:szCs w:val="24"/>
                <w:bdr w:val="none" w:color="auto" w:sz="0" w:space="0"/>
                <w:lang w:val="en-US" w:eastAsia="zh-CN" w:bidi="ar"/>
              </w:rPr>
              <w:t>2016年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20"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62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913"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7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41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10" w:hRule="atLeast"/>
          <w:jc w:val="center"/>
        </w:trPr>
        <w:tc>
          <w:tcPr>
            <w:tcW w:w="9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主要社会关系</w:t>
            </w: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称 谓</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姓 名</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年龄</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政治面貌</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工作单位及职务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99"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84"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00"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70"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70" w:hRule="atLeast"/>
          <w:jc w:val="center"/>
        </w:trPr>
        <w:tc>
          <w:tcPr>
            <w:tcW w:w="9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71"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55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825"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12" w:hRule="atLeast"/>
          <w:jc w:val="center"/>
        </w:trPr>
        <w:tc>
          <w:tcPr>
            <w:tcW w:w="9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现工作法人单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18"/>
                <w:szCs w:val="18"/>
              </w:rPr>
            </w:pPr>
            <w:r>
              <w:rPr>
                <w:rFonts w:ascii="宋体" w:hAnsi="宋体" w:eastAsia="宋体" w:cs="宋体"/>
                <w:kern w:val="0"/>
                <w:sz w:val="24"/>
                <w:szCs w:val="24"/>
                <w:bdr w:val="none" w:color="auto" w:sz="0" w:space="0"/>
                <w:lang w:val="en-US" w:eastAsia="zh-CN" w:bidi="ar"/>
              </w:rPr>
              <w:t>位意见</w:t>
            </w:r>
          </w:p>
        </w:tc>
        <w:tc>
          <w:tcPr>
            <w:tcW w:w="3698"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年 月 日</w:t>
            </w:r>
          </w:p>
        </w:tc>
        <w:tc>
          <w:tcPr>
            <w:tcW w:w="103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100"/>
              <w:jc w:val="center"/>
              <w:rPr>
                <w:sz w:val="18"/>
                <w:szCs w:val="18"/>
              </w:rPr>
            </w:pPr>
            <w:r>
              <w:rPr>
                <w:rFonts w:ascii="宋体" w:hAnsi="宋体" w:eastAsia="宋体" w:cs="宋体"/>
                <w:kern w:val="0"/>
                <w:sz w:val="24"/>
                <w:szCs w:val="24"/>
                <w:bdr w:val="none" w:color="auto" w:sz="0" w:space="0"/>
                <w:lang w:val="en-US" w:eastAsia="zh-CN" w:bidi="ar"/>
              </w:rPr>
              <w:t>县（区）教育主管部门意见</w:t>
            </w:r>
          </w:p>
        </w:tc>
        <w:tc>
          <w:tcPr>
            <w:tcW w:w="4538"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32" w:hRule="atLeast"/>
          <w:jc w:val="center"/>
        </w:trPr>
        <w:tc>
          <w:tcPr>
            <w:tcW w:w="9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县（区）人社部门意见</w:t>
            </w:r>
          </w:p>
        </w:tc>
        <w:tc>
          <w:tcPr>
            <w:tcW w:w="3698"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228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2280"/>
              <w:jc w:val="left"/>
              <w:rPr>
                <w:sz w:val="18"/>
                <w:szCs w:val="18"/>
              </w:rPr>
            </w:pPr>
            <w:r>
              <w:rPr>
                <w:rFonts w:ascii="宋体" w:hAnsi="宋体" w:eastAsia="宋体" w:cs="宋体"/>
                <w:kern w:val="0"/>
                <w:sz w:val="24"/>
                <w:szCs w:val="24"/>
                <w:bdr w:val="none" w:color="auto" w:sz="0" w:space="0"/>
                <w:lang w:val="en-US" w:eastAsia="zh-CN" w:bidi="ar"/>
              </w:rPr>
              <w:t>（盖章）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2280"/>
              <w:jc w:val="left"/>
              <w:rPr>
                <w:sz w:val="18"/>
                <w:szCs w:val="18"/>
              </w:rPr>
            </w:pPr>
            <w:r>
              <w:rPr>
                <w:rFonts w:ascii="宋体" w:hAnsi="宋体" w:eastAsia="宋体" w:cs="宋体"/>
                <w:kern w:val="0"/>
                <w:sz w:val="24"/>
                <w:szCs w:val="24"/>
                <w:bdr w:val="none" w:color="auto" w:sz="0" w:space="0"/>
                <w:lang w:val="en-US" w:eastAsia="zh-CN" w:bidi="ar"/>
              </w:rPr>
              <w:t>年 月 日</w:t>
            </w:r>
          </w:p>
        </w:tc>
        <w:tc>
          <w:tcPr>
            <w:tcW w:w="103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24"/>
                <w:szCs w:val="24"/>
                <w:bdr w:val="none" w:color="auto" w:sz="0" w:space="0"/>
                <w:lang w:val="en-US" w:eastAsia="zh-CN" w:bidi="ar"/>
              </w:rPr>
              <w:t>考调单位及主管部门资格复审意见</w:t>
            </w:r>
          </w:p>
        </w:tc>
        <w:tc>
          <w:tcPr>
            <w:tcW w:w="4538"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rPr>
                <w:sz w:val="18"/>
                <w:szCs w:val="18"/>
              </w:rPr>
            </w:pPr>
            <w:r>
              <w:rPr>
                <w:rFonts w:ascii="宋体" w:hAnsi="宋体" w:eastAsia="宋体" w:cs="宋体"/>
                <w:kern w:val="0"/>
                <w:sz w:val="24"/>
                <w:szCs w:val="24"/>
                <w:bdr w:val="none" w:color="auto" w:sz="0" w:space="0"/>
                <w:lang w:val="en-US" w:eastAsia="zh-CN" w:bidi="ar"/>
              </w:rPr>
              <w:t>经审核，符合岗位报考条件，合格。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18"/>
                <w:szCs w:val="18"/>
              </w:rPr>
            </w:pPr>
            <w:r>
              <w:rPr>
                <w:rFonts w:ascii="宋体" w:hAnsi="宋体" w:eastAsia="宋体" w:cs="宋体"/>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9" w:hRule="atLeast"/>
          <w:jc w:val="center"/>
        </w:trPr>
        <w:tc>
          <w:tcPr>
            <w:tcW w:w="9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18"/>
                <w:szCs w:val="18"/>
              </w:rPr>
            </w:pPr>
            <w:r>
              <w:rPr>
                <w:rFonts w:ascii="宋体" w:hAnsi="宋体" w:eastAsia="宋体" w:cs="宋体"/>
                <w:kern w:val="0"/>
                <w:sz w:val="24"/>
                <w:szCs w:val="24"/>
                <w:bdr w:val="none" w:color="auto" w:sz="0" w:space="0"/>
                <w:lang w:val="en-US" w:eastAsia="zh-CN" w:bidi="ar"/>
              </w:rPr>
              <w:t>备注</w:t>
            </w:r>
          </w:p>
        </w:tc>
        <w:tc>
          <w:tcPr>
            <w:tcW w:w="9274" w:type="dxa"/>
            <w:gridSpan w:val="2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24"/>
          <w:szCs w:val="24"/>
          <w:bdr w:val="none" w:color="auto" w:sz="0" w:space="0"/>
          <w:lang w:val="en-US" w:eastAsia="zh-CN" w:bidi="ar"/>
        </w:rPr>
        <w:t>注:1.岗位要求的其它信息，请在备注栏说明；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24"/>
          <w:szCs w:val="24"/>
          <w:bdr w:val="none" w:color="auto" w:sz="0" w:space="0"/>
          <w:lang w:val="en-US" w:eastAsia="zh-CN" w:bidi="ar"/>
        </w:rPr>
        <w:t>2.“现工作单位及主管部门意见”栏，按干部管理权限，由所在单位、主管部门对表格内容进行审查，签署是否同意报考的意见，并加盖印章。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600" w:right="0" w:hanging="160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宜宾市第十六中学校2017年公开考调教师报名信息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600" w:right="0" w:hanging="160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2"/>
          <w:szCs w:val="32"/>
          <w:bdr w:val="none" w:color="auto" w:sz="0" w:space="0"/>
          <w:shd w:val="clear" w:fill="FFFFFF"/>
          <w:lang w:val="en-US" w:eastAsia="zh-CN" w:bidi="ar"/>
        </w:rPr>
        <w:t>登记表填写说明与要求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494949"/>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一、报名登记表填写说明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民族籍贯出生地籍贯出生地四川成都政治面貌出生年月参加工作时间位数字表示，月份一律用分隔，如现有专业技术资格学历学位中央党校省委党校毕业院校、系及专业大专本科研究生省委党校本科中央党校研究生个人简历位数字表示，月份用分隔），前后要衔接，不得空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栏，填写获得的奖励或记功；受处分的，要填写何年何月因何问题经何单位批准受何种处分，何年何月经何单位批准撤销何种处分。没有受奖励和处分的，要填。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12.“年度考核结果”栏填写近5年年度考核情况，没有年度考核结果的，应采取写实的办法注明。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13.“现工作法人单位意见”栏、“县（区）教育主管部门意见”栏、“县（区）人社部门意见”栏由报考者现工作的法人单位、主管部门、人社部门填写，并加盖印章。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，由公开考调单位及其主管部门根据资格审查情况填写。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二、报名登记表格式要求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纸双面打印。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default" w:ascii="瀹嬩綋" w:hAnsi="瀹嬩綋" w:eastAsia="瀹嬩綋" w:cs="瀹嬩綋"/>
          <w:b w:val="0"/>
          <w:i w:val="0"/>
          <w:caps w:val="0"/>
          <w:color w:val="494949"/>
          <w:spacing w:val="0"/>
          <w:sz w:val="18"/>
          <w:szCs w:val="18"/>
        </w:rPr>
      </w:pPr>
      <w:r>
        <w:rPr>
          <w:rFonts w:hint="default" w:ascii="瀹嬩綋" w:hAnsi="瀹嬩綋" w:eastAsia="瀹嬩綋" w:cs="瀹嬩綋"/>
          <w:b w:val="0"/>
          <w:i w:val="0"/>
          <w:caps w:val="0"/>
          <w:color w:val="333333"/>
          <w:spacing w:val="0"/>
          <w:kern w:val="0"/>
          <w:sz w:val="30"/>
          <w:szCs w:val="30"/>
          <w:bdr w:val="none" w:color="auto" w:sz="0" w:space="0"/>
          <w:shd w:val="clear" w:fill="FFFFFF"/>
          <w:lang w:val="en-US" w:eastAsia="zh-CN" w:bidi="ar"/>
        </w:rPr>
        <w:t>三号方正小标宋简体小四号仿宋简体小四号仿宋简体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7D6933"/>
    <w:rsid w:val="52A20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3399"/>
      <w:u w:val="none"/>
    </w:rPr>
  </w:style>
  <w:style w:type="character" w:styleId="7">
    <w:name w:val="Hyperlink"/>
    <w:basedOn w:val="4"/>
    <w:qFormat/>
    <w:uiPriority w:val="0"/>
    <w:rPr>
      <w:color w:val="003399"/>
      <w:u w:val="none"/>
    </w:rPr>
  </w:style>
  <w:style w:type="character" w:customStyle="1" w:styleId="9">
    <w:name w:val="bds_nopic"/>
    <w:basedOn w:val="4"/>
    <w:qFormat/>
    <w:uiPriority w:val="0"/>
  </w:style>
  <w:style w:type="character" w:customStyle="1" w:styleId="10">
    <w:name w:val="bds_more"/>
    <w:basedOn w:val="4"/>
    <w:qFormat/>
    <w:uiPriority w:val="0"/>
    <w:rPr>
      <w:rFonts w:hint="eastAsia" w:ascii="宋体" w:hAnsi="宋体" w:eastAsia="宋体" w:cs="宋体"/>
    </w:rPr>
  </w:style>
  <w:style w:type="character" w:customStyle="1" w:styleId="11">
    <w:name w:val="bds_more1"/>
    <w:basedOn w:val="4"/>
    <w:qFormat/>
    <w:uiPriority w:val="0"/>
  </w:style>
  <w:style w:type="character" w:customStyle="1" w:styleId="12">
    <w:name w:val="bds_more2"/>
    <w:basedOn w:val="4"/>
    <w:uiPriority w:val="0"/>
  </w:style>
  <w:style w:type="character" w:customStyle="1" w:styleId="13">
    <w:name w:val="bds_nopic1"/>
    <w:basedOn w:val="4"/>
    <w:qFormat/>
    <w:uiPriority w:val="0"/>
  </w:style>
  <w:style w:type="character" w:customStyle="1" w:styleId="14">
    <w:name w:val="bds_nopic2"/>
    <w:basedOn w:val="4"/>
    <w:qFormat/>
    <w:uiPriority w:val="0"/>
  </w:style>
  <w:style w:type="character" w:customStyle="1" w:styleId="15">
    <w:name w:val="bds_more3"/>
    <w:basedOn w:val="4"/>
    <w:qFormat/>
    <w:uiPriority w:val="0"/>
  </w:style>
  <w:style w:type="character" w:customStyle="1" w:styleId="16">
    <w:name w:val="bds_more4"/>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2017-05-16T12:17:53Z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