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570"/>
        <w:jc w:val="center"/>
        <w:rPr>
          <w:rFonts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3A3A3A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广东省中山市东区公办学校直接选聘公办教师公告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5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根据中山市东区教育事业发展需要，现面向全国公开选聘事业编制公办教师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一、选聘岗位、对象及条件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（一）选聘岗位及人数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本次选聘中小学语文专任教师1名、初中化学专任教师1名，详见《2017年中山市东区公办学校直接选聘公办教师岗位表》（附件1）。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（二）选聘对象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2017年应届毕业生，具有全日制普通高等院校研究生学历，同时具有硕士及以上学位。年龄30周岁以下（1987年4月1日以后出生）。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（三）选聘条件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1、具有中华人民共和国国籍，拥护中华人民共和国宪法，无违反计划生育政策；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2、具备良好的品行和职业道德；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3、具备适应岗位要求的身体条件；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4、具有招聘岗位要求的专业及其他条件（详见附件1《2017年中山市东区公办学校直接选聘公办教师岗位表》），或广东省公务员考试专业目录中未列出的相近或相似专业。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5、具有相应教师资格（尚未取得教师资格的应届毕业生须在2018年12月前取得相应的教师资格，逾期未取得教师资格的按《中山市中小学教职员聘用（聘任）制实施办法》处理）；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　 6、尚未解除纪律处分或正在接受纪律审查的人员，受过刑事处罚或开除处分的人员，有关法律法规规章规定不得聘用为事业单位工作人员的，不得应聘。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7、选聘条件如有歧义，以《中山市教育和体育局关于做好2017学年师资配备工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作的通知》（中教体通〔2016〕240号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）相关规定为准。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二、选聘办法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1、应聘者于2017年5月25日前（以邮箱时间为准），将《2017年中山市东区公办学校直接选聘公办教师报名表》（附件2）、个人简历、第二代身份证、学生证、本科学历学位证书、各类资格证书、就业推荐表、成绩单、空白就业协议书、获奖证书等扫描件，按顺序以附件形式打包发送至邮箱zsdqjszp@126.com，邮件标题为“学科+姓名”，邮件内容按以上顺序排列并标注序号，如：1、《2017年中山市东区公办学校直接选聘公办教师报名表》；2、个人简历；3、身份证；以此类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28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联系人：黄老师，电话：0760-88313121。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28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2、应聘人员登陆以下网址或扫二维码填写报名表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28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"https://www.wenjuan.com/s/b26JJb/"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仿宋_GB2312" w:hAnsi="微软雅黑" w:eastAsia="仿宋_GB2312" w:cs="仿宋_GB2312"/>
          <w:b w:val="0"/>
          <w:i w:val="0"/>
          <w:caps w:val="0"/>
          <w:color w:val="0000FF"/>
          <w:spacing w:val="0"/>
          <w:sz w:val="32"/>
          <w:szCs w:val="32"/>
          <w:u w:val="single"/>
          <w:bdr w:val="none" w:color="auto" w:sz="0" w:space="0"/>
          <w:shd w:val="clear" w:fill="FFFFFF"/>
        </w:rPr>
        <w:t>https://www.wenjuan.com/s/b26JJb/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28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3、招聘单位组织资格审查人员审核应聘人员资料，从符合条件的应聘人员中择优选择面试人员，并通知参加面试。不合要求者恕不约见。面试时应聘人员要提供证书原件，如发现资料有不真实，招聘单位将取消该应聘人员面试资格。具体面试时间及形式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4、招聘单位将根据面试成绩，择优确定拟聘用人员，组织体检与考察, 并按照中山市教育和体育局有关要求办理聘用手续。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附件1：2017年中山市东区公办学校直接选聘公办教师岗位表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附件2：2017年中山市东区公办学校直接选聘公办教师报名表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附件3：广东省中山市东区简介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中山市东区文体教育局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2017年5月15日</w:t>
      </w:r>
    </w:p>
    <w:bookmarkEnd w:id="0"/>
    <w:tbl>
      <w:tblPr>
        <w:tblW w:w="9663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5"/>
        <w:gridCol w:w="3447"/>
        <w:gridCol w:w="1068"/>
        <w:gridCol w:w="984"/>
        <w:gridCol w:w="764"/>
        <w:gridCol w:w="108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2017年中山市东区公办学校直接选聘公办教师岗位表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1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专业名称及专业代码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4" w:hRule="atLeast"/>
        </w:trPr>
        <w:tc>
          <w:tcPr>
            <w:tcW w:w="1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045103[学科教学](语文),A040102[课程与教学论（语文）,A050102[语言学及应用语言学],A050103[汉语言文字学],A050104[中国古典文献学],A050105[中国古代文学],A050106[中国现当代文学]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2017年应届毕业生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普通话二甲以上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</w:trPr>
        <w:tc>
          <w:tcPr>
            <w:tcW w:w="1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A070[物理]，A040102[课程与教学论](物理），045103[学科教学](物理)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2017年应届毕业生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504"/>
        <w:gridCol w:w="839"/>
        <w:gridCol w:w="482"/>
        <w:gridCol w:w="738"/>
        <w:gridCol w:w="897"/>
        <w:gridCol w:w="1464"/>
        <w:gridCol w:w="12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2017年中山市东区公办学校直接选聘公办教师报名表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相 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考生身份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应聘学科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配偶姓名及工作单位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人事关系主管部门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其它特长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高中以上主要学习经历（何时在何地何专业学习，取得何种学历）</w:t>
            </w:r>
          </w:p>
        </w:tc>
        <w:tc>
          <w:tcPr>
            <w:tcW w:w="75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5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曾获何种奖励</w:t>
            </w:r>
          </w:p>
        </w:tc>
        <w:tc>
          <w:tcPr>
            <w:tcW w:w="75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本人填写信息</w:t>
            </w:r>
          </w:p>
        </w:tc>
        <w:tc>
          <w:tcPr>
            <w:tcW w:w="751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上述情况填写内容真实完整。如有不实，本人同意取消应聘资格。                                                        本人签名:            日期: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  注</w:t>
            </w:r>
          </w:p>
        </w:tc>
        <w:tc>
          <w:tcPr>
            <w:tcW w:w="75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广东省中山市东区简介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东区于1988年建区，是中山的政治、经济、文化中心，市委、市政府所在地。东区面积71.4平方公里，下辖10个社区居委会和18个经联社。全区户籍人口约9万人，常住人口约15万人。全区有旅居50多个国家和地区的海外华侨、港澳台同胞3万多人，是中山侨乡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东区背靠五桂雄峰，环境优美，区内路网四通八达，交通便利。京珠高速公路贯穿东部，距中山港仅6公里，南至澳门50公里。中山博览中心、文化艺术中心、全民健身广场、兴中体育场、博爱医院等城市生活配套均坐落于此。利和希尔顿酒店、京华酒店、盛景商务酒店等一批国际级标准建设的商旅配套项目集聚，使东区成为国内外商贾投资、休闲的理想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近年来，东区积极实施以发展城市型经济为主导、统筹城乡发展的战略，加大招商引资力度，大力提升第三产业，不断壮大园区经济，推动全区经济持续、健康、快速发展，人民生活水平不断提高。东区各项经济指标排在全市较前位置，获中山市首批“经济强区”称号。东区在推进经济社会快速协调发展的进程中，始终将教育放在优先可持续发展的战略地位。2004年12月成功创建广东省教育强区。全区现有公办初中2所，（中山市东区初级中学、中山市东区松苑中学）；公办小学校6所，（中山市东区柏苑小学、中山市东区竹苑小学、中山市东区雍景园小学、中山市东区水云轩小学、中山市东区朗晴小学、中山市东区远洋小学），各中小学都具备较大规模，教育教学设施完善、先进，全都按照广东省一级学校要求配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ascii="Calibri" w:hAnsi="Calibri" w:eastAsia="微软雅黑" w:cs="Calibri"/>
          <w:b w:val="0"/>
          <w:i w:val="0"/>
          <w:caps w:val="0"/>
          <w:color w:val="5F5F5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ascii="Arial" w:hAnsi="Arial" w:eastAsia="宋体" w:cs="Arial"/>
          <w:b/>
          <w:i w:val="0"/>
          <w:caps w:val="0"/>
          <w:color w:val="000000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1236E"/>
    <w:rsid w:val="72A25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3399"/>
      <w:u w:val="none"/>
    </w:rPr>
  </w:style>
  <w:style w:type="character" w:styleId="6">
    <w:name w:val="Hyperlink"/>
    <w:basedOn w:val="3"/>
    <w:qFormat/>
    <w:uiPriority w:val="0"/>
    <w:rPr>
      <w:color w:val="003399"/>
      <w:u w:val="none"/>
    </w:rPr>
  </w:style>
  <w:style w:type="character" w:customStyle="1" w:styleId="8">
    <w:name w:val="bds_nopic"/>
    <w:basedOn w:val="3"/>
    <w:uiPriority w:val="0"/>
  </w:style>
  <w:style w:type="character" w:customStyle="1" w:styleId="9">
    <w:name w:val="bds_nopic1"/>
    <w:basedOn w:val="3"/>
    <w:qFormat/>
    <w:uiPriority w:val="0"/>
  </w:style>
  <w:style w:type="character" w:customStyle="1" w:styleId="10">
    <w:name w:val="bds_nopic2"/>
    <w:basedOn w:val="3"/>
    <w:uiPriority w:val="0"/>
  </w:style>
  <w:style w:type="character" w:customStyle="1" w:styleId="11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2">
    <w:name w:val="bds_more1"/>
    <w:basedOn w:val="3"/>
    <w:qFormat/>
    <w:uiPriority w:val="0"/>
  </w:style>
  <w:style w:type="character" w:customStyle="1" w:styleId="13">
    <w:name w:val="bds_more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2017-05-16T14:17:00Z</dcterms:created>
  <dc:creator>Administrator</dc:creator>
  <cp:lastModifiedBy>Administrator</cp:lastModifiedBy>
  <dcterms:modified xsi:type="dcterms:W3CDTF">2017-05-17T13:34:34Z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