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黑体" w:hAnsi="宋体" w:eastAsia="黑体" w:cs="黑体"/>
          <w:i w:val="0"/>
          <w:caps w:val="0"/>
          <w:color w:val="000000"/>
          <w:spacing w:val="0"/>
          <w:sz w:val="30"/>
          <w:szCs w:val="30"/>
        </w:rPr>
      </w:pPr>
      <w:r>
        <w:rPr>
          <w:rFonts w:ascii="黑体" w:hAnsi="宋体" w:eastAsia="黑体" w:cs="黑体"/>
          <w:i w:val="0"/>
          <w:caps w:val="0"/>
          <w:color w:val="000000"/>
          <w:spacing w:val="0"/>
          <w:sz w:val="30"/>
          <w:szCs w:val="30"/>
          <w:shd w:val="clear" w:fill="FFFFFF"/>
        </w:rPr>
        <w:t>2017年余姚市招聘第二批事业编制中小学(幼儿园)教师参加体检人员名单公布和体检及考核等有关事项的通知</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eastAsia"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2017年余姚市招聘第二批事业编制中小学(幼儿园)教师笔试、面试工作已完成，现将参加体检人员名单予以公布（见附件），并将体检及考核等有关事项通知如下：</w:t>
      </w:r>
    </w:p>
    <w:p>
      <w:pPr>
        <w:pStyle w:val="5"/>
        <w:keepNext w:val="0"/>
        <w:keepLines w:val="0"/>
        <w:widowControl/>
        <w:suppressLineNumbers w:val="0"/>
        <w:shd w:val="clear" w:fill="FFFFFF"/>
        <w:spacing w:before="0" w:beforeAutospacing="0" w:after="0" w:afterAutospacing="0" w:line="378" w:lineRule="atLeast"/>
        <w:ind w:left="0" w:right="0" w:firstLine="482"/>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一、2017年第二批招聘事业编制教师体检：</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体检报到地点：参加体检的人员于5月27日（周六）上午6：30前在余姚市东风小学教育集团东风校区（舜江名苑旁）大门口内凭身份证和准考证集中报到，统一有关事项。（因学校场地有限，请自行解决车辆停放问题。）</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体检要求：空腹报到，抽血完成后医院会统一提供早餐。体检标准按《浙江省教师资格认定体检标准及操作规程》执行。不按规定参加体检者，视为弃权。因体检弃权而空缺的名额，可在同一招聘职位面试合格人员中按考试总成绩从高分到低分次序予以递补，其余情况一律不予递补。体检结果不合格者淘汰，空缺名额不再递补。</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（三）体检费用：中小学每人130元，幼儿园每人230元。（请备好零钞）</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四）注意事项：参加体检的人员要自觉服从教育局、人社局及体检医院的各项规定，有纪律、有秩序地按照医院体检流程参加检查。报到时随带一寸彩色近照一张上交工作人员。体检结束后将体检表上交医院主检室，不能带走。若有需复检人员，有关事项另行通知。</w:t>
      </w:r>
    </w:p>
    <w:p>
      <w:pPr>
        <w:pStyle w:val="5"/>
        <w:keepNext w:val="0"/>
        <w:keepLines w:val="0"/>
        <w:widowControl/>
        <w:suppressLineNumbers w:val="0"/>
        <w:shd w:val="clear" w:fill="FFFFFF"/>
        <w:spacing w:before="0" w:beforeAutospacing="0" w:after="0" w:afterAutospacing="0" w:line="378" w:lineRule="atLeast"/>
        <w:ind w:left="0" w:right="0" w:firstLine="482"/>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i w:val="0"/>
          <w:caps w:val="0"/>
          <w:color w:val="000000"/>
          <w:spacing w:val="0"/>
          <w:sz w:val="24"/>
          <w:szCs w:val="24"/>
          <w:shd w:val="clear" w:fill="FFFFFF"/>
        </w:rPr>
        <w:t>二、2017年第二批招聘事业编制教师考核：</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（一）考核对象： 2017年余姚市招聘第二批事业编制中小学(幼儿园)教师体检合格人员。</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二）考核要求：对体检合格人员进行考核，须上交个人总结（包括政治立场、思想品德、学习和工作经历、公益活动等方面内容）、派出所出具的是否有违法犯罪情况的证明。应届毕业生除上述材料外，还需上交毕业证书复印件，并提交毕业证书原件验证。上述相应材料请于7月4日前交市教育局组织人事科501办公室，联系人：傅老师，联系电话：62778400。</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（三）考核合格者为拟聘用对象，七月上中旬在余姚市教育信息网上公示拟聘用人员名单并通知签约有关事项。</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余姚市教育局组织人事科联系电话：62826219、62821526、62816978。</w:t>
      </w:r>
    </w:p>
    <w:p>
      <w:pPr>
        <w:pStyle w:val="5"/>
        <w:keepNext w:val="0"/>
        <w:keepLines w:val="0"/>
        <w:widowControl/>
        <w:suppressLineNumbers w:val="0"/>
        <w:shd w:val="clear" w:fill="FFFFFF"/>
        <w:spacing w:before="0" w:beforeAutospacing="0" w:after="0" w:afterAutospacing="0" w:line="378" w:lineRule="atLeast"/>
        <w:ind w:left="0" w:right="0" w:firstLine="48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附件：2017年余姚市招聘第二批事业编制中小学(幼儿园)教师参加体检人员名单（142人）。</w:t>
      </w:r>
    </w:p>
    <w:p>
      <w:pPr>
        <w:pStyle w:val="5"/>
        <w:keepNext w:val="0"/>
        <w:keepLines w:val="0"/>
        <w:widowControl/>
        <w:suppressLineNumbers w:val="0"/>
        <w:shd w:val="clear" w:fill="FFFFFF"/>
        <w:spacing w:before="0" w:beforeAutospacing="0" w:after="0" w:afterAutospacing="0" w:line="378" w:lineRule="atLeast"/>
        <w:ind w:left="0" w:right="0" w:firstLine="0"/>
        <w:jc w:val="righ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余姚市教育局组织人事科</w:t>
      </w:r>
    </w:p>
    <w:p>
      <w:pPr>
        <w:pStyle w:val="5"/>
        <w:keepNext w:val="0"/>
        <w:keepLines w:val="0"/>
        <w:widowControl/>
        <w:suppressLineNumbers w:val="0"/>
        <w:shd w:val="clear" w:fill="FFFFFF"/>
        <w:spacing w:before="0" w:beforeAutospacing="0" w:after="0" w:afterAutospacing="0" w:line="378" w:lineRule="atLeast"/>
        <w:ind w:left="0" w:right="0" w:firstLine="0"/>
        <w:jc w:val="righ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2016年5月16日</w:t>
      </w:r>
    </w:p>
    <w:p>
      <w:pPr>
        <w:pStyle w:val="5"/>
        <w:keepNext w:val="0"/>
        <w:keepLines w:val="0"/>
        <w:widowControl/>
        <w:suppressLineNumbers w:val="0"/>
        <w:shd w:val="clear" w:fill="FFFFFF"/>
        <w:spacing w:before="0" w:beforeAutospacing="0" w:after="0" w:afterAutospacing="0" w:line="378" w:lineRule="atLeast"/>
        <w:ind w:left="0" w:right="0" w:firstLine="56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8"/>
          <w:szCs w:val="28"/>
          <w:shd w:val="clear" w:fill="FFFFFF"/>
        </w:rPr>
        <w:t>附件：</w:t>
      </w:r>
      <w:bookmarkStart w:id="0" w:name="_GoBack"/>
      <w:r>
        <w:rPr>
          <w:rFonts w:hint="eastAsia" w:ascii="宋体" w:hAnsi="宋体" w:eastAsia="宋体" w:cs="宋体"/>
          <w:b w:val="0"/>
          <w:i w:val="0"/>
          <w:caps w:val="0"/>
          <w:color w:val="000000"/>
          <w:spacing w:val="0"/>
          <w:sz w:val="28"/>
          <w:szCs w:val="28"/>
          <w:shd w:val="clear" w:fill="FFFFFF"/>
        </w:rPr>
        <w:t>2017年余姚市招聘第二批事业编制中小学(幼儿园)教师参加体检人员名单</w:t>
      </w:r>
      <w:bookmarkEnd w:id="0"/>
    </w:p>
    <w:tbl>
      <w:tblPr>
        <w:tblW w:w="9779" w:type="dxa"/>
        <w:tblInd w:w="0" w:type="dxa"/>
        <w:shd w:val="clear" w:color="auto" w:fill="FFFFFF"/>
        <w:tblLayout w:type="fixed"/>
        <w:tblCellMar>
          <w:top w:w="0" w:type="dxa"/>
          <w:left w:w="0" w:type="dxa"/>
          <w:bottom w:w="0" w:type="dxa"/>
          <w:right w:w="0" w:type="dxa"/>
        </w:tblCellMar>
      </w:tblPr>
      <w:tblGrid>
        <w:gridCol w:w="1268"/>
        <w:gridCol w:w="2638"/>
        <w:gridCol w:w="1093"/>
        <w:gridCol w:w="1079"/>
        <w:gridCol w:w="1151"/>
        <w:gridCol w:w="1152"/>
        <w:gridCol w:w="1398"/>
      </w:tblGrid>
      <w:tr>
        <w:tblPrEx>
          <w:shd w:val="clear" w:color="auto" w:fill="FFFFFF"/>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职位代码</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招聘职位</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准考证号</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姓名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笔试成绩</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面试成绩</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i w:val="0"/>
                <w:caps w:val="0"/>
                <w:color w:val="000000"/>
                <w:spacing w:val="0"/>
                <w:sz w:val="24"/>
                <w:szCs w:val="24"/>
              </w:rPr>
              <w:t>考试总成绩</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张科铭</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高中信息技术统招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胡庆波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教育心理学统招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170007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王薇</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何芳芳</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170013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方华峰</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79.95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170033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周时俊</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中学政治统招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170030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俞颖旦</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80.75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170057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魏静静</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78.30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中学历史统招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170045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金曦</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78.15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中学音乐统招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田亚飞</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170074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包锦进</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章程红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79.65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170084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金露</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170116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朱银萍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79.25</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初中语文定向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170100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魏颖莹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170123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陈梦迪</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170152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叶波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170161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初中数学定向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170148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宣赏赐</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170243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徐旭炜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84.30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170172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陈双双</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170191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何芳</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170230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唐梦蝶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170225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施丹迪</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170285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韩泽文</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戚奇奇</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78.90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蒋佳良</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78.85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李钰</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170315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沈铖嘉</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170277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75.75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陆烨铭</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75.45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170329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杨立挺</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75.30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170306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马超超</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DM09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初中小学体育定向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170292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黄静云</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74.90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170367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王婕</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170342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初中小学美术定向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170343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傅钰烨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170503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戚双双</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170458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李安妮</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何漂飘</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何梦鸽</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初中小学英语定向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170429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何莹莹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沈菲菲</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邹迪锋</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81.30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陈年丰</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洪陈丽</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170665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陈河炯</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初中小学信息技术定向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170653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陈迪波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陈丽媛</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82.70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81.10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陆彬</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80.95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丁杜娟</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85.70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170701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周颖</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170670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陈狄</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孙蓓蕾</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170681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李海双</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78.40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小学教育统招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170690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孙倩懿</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170797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余桑桑</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170713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董蕾</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潘佳璐</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170732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贾露洁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毛芳燕</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83.35</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170766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宋薇薇</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170754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罗佳航</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170749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鲁红霞</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170813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祝蓉榕</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81.65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170804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赵露</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81.35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170819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84.70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周丽苹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83.95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170838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170840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胡燕娜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83.75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170824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陈雪婷</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170906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虞渊婷</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170923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郑星星</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82.95</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170910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袁姣蓉</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170862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邵品茹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170836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韩晶晶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170990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闻人淑君</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170970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潘烨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84.55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王钏</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84.50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171011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张桑桑</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84.15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沈颖棋</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83.70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王梦妍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孙蓉娜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170941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丁思思</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82.75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170987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孙天依</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82.70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岑杭天</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应天翔</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DM17</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小学语文定向4</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171024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钱润泽</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79.35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171122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张思倩</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陈依莎</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171049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洪瑜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85.20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171032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陈琴琴</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171056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黄银萍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171128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周中琦</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DM18</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171095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王玮璐</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171184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毛银柯</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171155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韩家将</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86.20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171173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楼旭丹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171199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孙梦洁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171165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黄林姣</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171220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杨黎红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DM19</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171227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俞思远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徐宽宇</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90.00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171285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周海荥</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171278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许挺</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171260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黄露滨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171266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毛益佳</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崔鸿波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82.30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DM20</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小学数学定向3</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171254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方狄</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82.00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171365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诸雨蒙</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171330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王俊杰</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171366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邹崟</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84.60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DM21</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小学科学定向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171321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马迪波</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罗欢谊</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171381</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魏晨晨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81.40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王静宜</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80.40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171373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罗维</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78.60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章雯萍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78.20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DM22</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小学音乐定向</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171384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俞周超</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77.90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171619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罗晨宁</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80.65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171835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谢思群</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81.20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79.10</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171545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金彦伶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84.08</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78.04</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171499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胡蓉</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81.48</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76.99</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171452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方荧</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71.00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82.64</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76.82</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171975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张乔叶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80.92</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76.71</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171575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林文佳</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78.00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76.50</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171923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余诗培</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73.50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79.24</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76.37</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171590</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鲁丽烨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78.44</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76.22</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171916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应川川</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72.50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79.12</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75.81</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171445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方佳瑶</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83.12</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75.56</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171967</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张佳雯</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76.72</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75.36</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172042</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周倩</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70.00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80.64</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75.32</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DM23</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幼儿园学前教育统招1</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171659</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戚晨烨</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68.50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81.40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74.95</w:t>
            </w:r>
          </w:p>
        </w:tc>
      </w:tr>
      <w:tr>
        <w:tblPrEx>
          <w:tblLayout w:type="fixed"/>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172084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宋奇成</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82.72</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76.11</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DM24</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幼儿园学前教育统招2</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172078</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房士登</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69.50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74.15</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172123</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熊银炯</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80.74</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DM25</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幼儿园专业医务统招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172096</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符柯飞</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81.80</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77.74</w:t>
            </w:r>
          </w:p>
        </w:tc>
      </w:tr>
      <w:tr>
        <w:tblPrEx>
          <w:tblLayout w:type="fixed"/>
          <w:tblCellMar>
            <w:top w:w="0" w:type="dxa"/>
            <w:left w:w="0" w:type="dxa"/>
            <w:bottom w:w="0" w:type="dxa"/>
            <w:right w:w="0" w:type="dxa"/>
          </w:tblCellMar>
        </w:tblPrEx>
        <w:trPr>
          <w:trHeight w:val="321"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172134</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杜俊锦</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89.50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78.67</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84.08</w:t>
            </w:r>
          </w:p>
        </w:tc>
      </w:tr>
      <w:tr>
        <w:tblPrEx>
          <w:tblLayout w:type="fixed"/>
          <w:tblCellMar>
            <w:top w:w="0" w:type="dxa"/>
            <w:left w:w="0" w:type="dxa"/>
            <w:bottom w:w="0" w:type="dxa"/>
            <w:right w:w="0" w:type="dxa"/>
          </w:tblCellMar>
        </w:tblPrEx>
        <w:trPr>
          <w:trHeight w:val="337" w:hRule="atLeast"/>
        </w:trPr>
        <w:tc>
          <w:tcPr>
            <w:tcW w:w="126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DM26</w:t>
            </w:r>
          </w:p>
        </w:tc>
        <w:tc>
          <w:tcPr>
            <w:tcW w:w="263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财务统招</w:t>
            </w:r>
          </w:p>
        </w:tc>
        <w:tc>
          <w:tcPr>
            <w:tcW w:w="1093"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172135</w:t>
            </w:r>
          </w:p>
        </w:tc>
        <w:tc>
          <w:tcPr>
            <w:tcW w:w="107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方萍</w:t>
            </w:r>
          </w:p>
        </w:tc>
        <w:tc>
          <w:tcPr>
            <w:tcW w:w="115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76.00</w:t>
            </w:r>
          </w:p>
        </w:tc>
        <w:tc>
          <w:tcPr>
            <w:tcW w:w="115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82.67</w:t>
            </w:r>
          </w:p>
        </w:tc>
        <w:tc>
          <w:tcPr>
            <w:tcW w:w="1398"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spacing w:before="0" w:beforeAutospacing="0" w:after="0" w:afterAutospacing="0" w:line="378" w:lineRule="atLeast"/>
              <w:ind w:left="0" w:right="0"/>
              <w:jc w:val="center"/>
            </w:pPr>
            <w:r>
              <w:rPr>
                <w:rFonts w:hint="eastAsia" w:ascii="宋体" w:hAnsi="宋体" w:eastAsia="宋体" w:cs="宋体"/>
                <w:b w:val="0"/>
                <w:i w:val="0"/>
                <w:caps w:val="0"/>
                <w:color w:val="000000"/>
                <w:spacing w:val="0"/>
                <w:sz w:val="24"/>
                <w:szCs w:val="24"/>
              </w:rPr>
              <w:t>79.33</w:t>
            </w:r>
          </w:p>
        </w:tc>
      </w:tr>
    </w:tbl>
    <w:p>
      <w:pPr>
        <w:pStyle w:val="5"/>
        <w:keepNext w:val="0"/>
        <w:keepLines w:val="0"/>
        <w:widowControl/>
        <w:suppressLineNumbers w:val="0"/>
        <w:shd w:val="clear" w:fill="FFFFFF"/>
        <w:spacing w:before="0" w:beforeAutospacing="0" w:after="0" w:afterAutospacing="0" w:line="378" w:lineRule="atLeast"/>
        <w:ind w:left="0" w:right="0" w:firstLine="560"/>
        <w:jc w:val="left"/>
        <w:rPr>
          <w:rFonts w:hint="default" w:ascii="sans-serif" w:hAnsi="sans-serif" w:eastAsia="sans-serif" w:cs="sans-serif"/>
          <w:b w:val="0"/>
          <w:i w:val="0"/>
          <w:caps w:val="0"/>
          <w:color w:val="000000"/>
          <w:spacing w:val="0"/>
          <w:sz w:val="21"/>
          <w:szCs w:val="21"/>
        </w:rPr>
      </w:pPr>
      <w:r>
        <w:rPr>
          <w:rFonts w:hint="eastAsia" w:ascii="宋体" w:hAnsi="宋体" w:eastAsia="宋体" w:cs="宋体"/>
          <w:b w:val="0"/>
          <w:i w:val="0"/>
          <w:caps w:val="0"/>
          <w:color w:val="000000"/>
          <w:spacing w:val="0"/>
          <w:sz w:val="28"/>
          <w:szCs w:val="28"/>
          <w:shd w:val="clear" w:fill="FFFFFF"/>
        </w:rPr>
        <w:t>（考试总成绩组成：专业医务职位考试总成绩</w:t>
      </w:r>
      <w:r>
        <w:rPr>
          <w:rFonts w:hint="default" w:ascii="sans-serif" w:hAnsi="sans-serif" w:eastAsia="sans-serif" w:cs="sans-serif"/>
          <w:b w:val="0"/>
          <w:i w:val="0"/>
          <w:caps w:val="0"/>
          <w:color w:val="000000"/>
          <w:spacing w:val="0"/>
          <w:sz w:val="28"/>
          <w:szCs w:val="28"/>
          <w:shd w:val="clear" w:fill="FFFFFF"/>
        </w:rPr>
        <w:t>=</w:t>
      </w:r>
      <w:r>
        <w:rPr>
          <w:rFonts w:hint="eastAsia" w:ascii="宋体" w:hAnsi="宋体" w:eastAsia="宋体" w:cs="宋体"/>
          <w:b w:val="0"/>
          <w:i w:val="0"/>
          <w:caps w:val="0"/>
          <w:color w:val="000000"/>
          <w:spacing w:val="0"/>
          <w:sz w:val="28"/>
          <w:szCs w:val="28"/>
          <w:shd w:val="clear" w:fill="FFFFFF"/>
        </w:rPr>
        <w:t>笔试成绩</w:t>
      </w:r>
      <w:r>
        <w:rPr>
          <w:rFonts w:hint="default" w:ascii="sans-serif" w:hAnsi="sans-serif" w:eastAsia="sans-serif" w:cs="sans-serif"/>
          <w:b w:val="0"/>
          <w:i w:val="0"/>
          <w:caps w:val="0"/>
          <w:color w:val="000000"/>
          <w:spacing w:val="0"/>
          <w:sz w:val="28"/>
          <w:szCs w:val="28"/>
          <w:shd w:val="clear" w:fill="FFFFFF"/>
        </w:rPr>
        <w:t>×70%</w:t>
      </w:r>
      <w:r>
        <w:rPr>
          <w:rFonts w:hint="eastAsia" w:ascii="宋体" w:hAnsi="宋体" w:eastAsia="宋体" w:cs="宋体"/>
          <w:b w:val="0"/>
          <w:i w:val="0"/>
          <w:caps w:val="0"/>
          <w:color w:val="000000"/>
          <w:spacing w:val="0"/>
          <w:sz w:val="28"/>
          <w:szCs w:val="28"/>
          <w:shd w:val="clear" w:fill="FFFFFF"/>
        </w:rPr>
        <w:t>＋面试成绩</w:t>
      </w:r>
      <w:r>
        <w:rPr>
          <w:rFonts w:hint="default" w:ascii="sans-serif" w:hAnsi="sans-serif" w:eastAsia="sans-serif" w:cs="sans-serif"/>
          <w:b w:val="0"/>
          <w:i w:val="0"/>
          <w:caps w:val="0"/>
          <w:color w:val="000000"/>
          <w:spacing w:val="0"/>
          <w:sz w:val="28"/>
          <w:szCs w:val="28"/>
          <w:shd w:val="clear" w:fill="FFFFFF"/>
        </w:rPr>
        <w:t>×30%</w:t>
      </w:r>
      <w:r>
        <w:rPr>
          <w:rFonts w:hint="eastAsia" w:ascii="宋体" w:hAnsi="宋体" w:eastAsia="宋体" w:cs="宋体"/>
          <w:b w:val="0"/>
          <w:i w:val="0"/>
          <w:caps w:val="0"/>
          <w:color w:val="000000"/>
          <w:spacing w:val="0"/>
          <w:sz w:val="28"/>
          <w:szCs w:val="28"/>
          <w:shd w:val="clear" w:fill="FFFFFF"/>
        </w:rPr>
        <w:t>，其余职位考试总成绩</w:t>
      </w:r>
      <w:r>
        <w:rPr>
          <w:rFonts w:hint="default" w:ascii="sans-serif" w:hAnsi="sans-serif" w:eastAsia="sans-serif" w:cs="sans-serif"/>
          <w:b w:val="0"/>
          <w:i w:val="0"/>
          <w:caps w:val="0"/>
          <w:color w:val="000000"/>
          <w:spacing w:val="0"/>
          <w:sz w:val="28"/>
          <w:szCs w:val="28"/>
          <w:shd w:val="clear" w:fill="FFFFFF"/>
        </w:rPr>
        <w:t>=</w:t>
      </w:r>
      <w:r>
        <w:rPr>
          <w:rFonts w:hint="eastAsia" w:ascii="宋体" w:hAnsi="宋体" w:eastAsia="宋体" w:cs="宋体"/>
          <w:b w:val="0"/>
          <w:i w:val="0"/>
          <w:caps w:val="0"/>
          <w:color w:val="000000"/>
          <w:spacing w:val="0"/>
          <w:sz w:val="28"/>
          <w:szCs w:val="28"/>
          <w:shd w:val="clear" w:fill="FFFFFF"/>
        </w:rPr>
        <w:t>笔试成绩</w:t>
      </w:r>
      <w:r>
        <w:rPr>
          <w:rFonts w:hint="default" w:ascii="sans-serif" w:hAnsi="sans-serif" w:eastAsia="sans-serif" w:cs="sans-serif"/>
          <w:b w:val="0"/>
          <w:i w:val="0"/>
          <w:caps w:val="0"/>
          <w:color w:val="000000"/>
          <w:spacing w:val="0"/>
          <w:sz w:val="28"/>
          <w:szCs w:val="28"/>
          <w:shd w:val="clear" w:fill="FFFFFF"/>
        </w:rPr>
        <w:t>×50%</w:t>
      </w:r>
      <w:r>
        <w:rPr>
          <w:rFonts w:hint="eastAsia" w:ascii="宋体" w:hAnsi="宋体" w:eastAsia="宋体" w:cs="宋体"/>
          <w:b w:val="0"/>
          <w:i w:val="0"/>
          <w:caps w:val="0"/>
          <w:color w:val="000000"/>
          <w:spacing w:val="0"/>
          <w:sz w:val="28"/>
          <w:szCs w:val="28"/>
          <w:shd w:val="clear" w:fill="FFFFFF"/>
        </w:rPr>
        <w:t>＋面试成绩</w:t>
      </w:r>
      <w:r>
        <w:rPr>
          <w:rFonts w:hint="default" w:ascii="sans-serif" w:hAnsi="sans-serif" w:eastAsia="sans-serif" w:cs="sans-serif"/>
          <w:b w:val="0"/>
          <w:i w:val="0"/>
          <w:caps w:val="0"/>
          <w:color w:val="000000"/>
          <w:spacing w:val="0"/>
          <w:sz w:val="28"/>
          <w:szCs w:val="28"/>
          <w:shd w:val="clear" w:fill="FFFFFF"/>
        </w:rPr>
        <w:t>×50%</w:t>
      </w:r>
      <w:r>
        <w:rPr>
          <w:rFonts w:hint="eastAsia" w:ascii="宋体" w:hAnsi="宋体" w:eastAsia="宋体" w:cs="宋体"/>
          <w:b w:val="0"/>
          <w:i w:val="0"/>
          <w:caps w:val="0"/>
          <w:color w:val="000000"/>
          <w:spacing w:val="0"/>
          <w:sz w:val="28"/>
          <w:szCs w:val="28"/>
          <w:shd w:val="clear" w:fill="FFFFFF"/>
        </w:rPr>
        <w:t>。小学音乐定向职位考生考试总成绩第</w:t>
      </w:r>
      <w:r>
        <w:rPr>
          <w:rFonts w:hint="default" w:ascii="sans-serif" w:hAnsi="sans-serif" w:eastAsia="sans-serif" w:cs="sans-serif"/>
          <w:b w:val="0"/>
          <w:i w:val="0"/>
          <w:caps w:val="0"/>
          <w:color w:val="000000"/>
          <w:spacing w:val="0"/>
          <w:sz w:val="28"/>
          <w:szCs w:val="28"/>
          <w:shd w:val="clear" w:fill="FFFFFF"/>
        </w:rPr>
        <w:t>6</w:t>
      </w:r>
      <w:r>
        <w:rPr>
          <w:rFonts w:hint="eastAsia" w:ascii="宋体" w:hAnsi="宋体" w:eastAsia="宋体" w:cs="宋体"/>
          <w:b w:val="0"/>
          <w:i w:val="0"/>
          <w:caps w:val="0"/>
          <w:color w:val="000000"/>
          <w:spacing w:val="0"/>
          <w:sz w:val="28"/>
          <w:szCs w:val="28"/>
          <w:shd w:val="clear" w:fill="FFFFFF"/>
        </w:rPr>
        <w:t>、</w:t>
      </w:r>
      <w:r>
        <w:rPr>
          <w:rFonts w:hint="default" w:ascii="sans-serif" w:hAnsi="sans-serif" w:eastAsia="sans-serif" w:cs="sans-serif"/>
          <w:b w:val="0"/>
          <w:i w:val="0"/>
          <w:caps w:val="0"/>
          <w:color w:val="000000"/>
          <w:spacing w:val="0"/>
          <w:sz w:val="28"/>
          <w:szCs w:val="28"/>
          <w:shd w:val="clear" w:fill="FFFFFF"/>
        </w:rPr>
        <w:t>7</w:t>
      </w:r>
      <w:r>
        <w:rPr>
          <w:rFonts w:hint="eastAsia" w:ascii="宋体" w:hAnsi="宋体" w:eastAsia="宋体" w:cs="宋体"/>
          <w:b w:val="0"/>
          <w:i w:val="0"/>
          <w:caps w:val="0"/>
          <w:color w:val="000000"/>
          <w:spacing w:val="0"/>
          <w:sz w:val="28"/>
          <w:szCs w:val="28"/>
          <w:shd w:val="clear" w:fill="FFFFFF"/>
        </w:rPr>
        <w:t>、</w:t>
      </w:r>
      <w:r>
        <w:rPr>
          <w:rFonts w:hint="default" w:ascii="sans-serif" w:hAnsi="sans-serif" w:eastAsia="sans-serif" w:cs="sans-serif"/>
          <w:b w:val="0"/>
          <w:i w:val="0"/>
          <w:caps w:val="0"/>
          <w:color w:val="000000"/>
          <w:spacing w:val="0"/>
          <w:sz w:val="28"/>
          <w:szCs w:val="28"/>
          <w:shd w:val="clear" w:fill="FFFFFF"/>
        </w:rPr>
        <w:t>8</w:t>
      </w:r>
      <w:r>
        <w:rPr>
          <w:rFonts w:hint="eastAsia" w:ascii="宋体" w:hAnsi="宋体" w:eastAsia="宋体" w:cs="宋体"/>
          <w:b w:val="0"/>
          <w:i w:val="0"/>
          <w:caps w:val="0"/>
          <w:color w:val="000000"/>
          <w:spacing w:val="0"/>
          <w:sz w:val="28"/>
          <w:szCs w:val="28"/>
          <w:shd w:val="clear" w:fill="FFFFFF"/>
        </w:rPr>
        <w:t>名相同，根据招聘简章规定，笔试成绩高者优先。）</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
    <w:altName w:val="Latha"/>
    <w:panose1 w:val="00000000000000000000"/>
    <w:charset w:val="00"/>
    <w:family w:val="auto"/>
    <w:pitch w:val="default"/>
    <w:sig w:usb0="00000000" w:usb1="00000000" w:usb2="00000000" w:usb3="00000000" w:csb0="00000000" w:csb1="00000000"/>
  </w:font>
  <w:font w:name="sans-serif">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064F"/>
    <w:rsid w:val="7C900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333333"/>
      <w:u w:val="none"/>
    </w:rPr>
  </w:style>
  <w:style w:type="character" w:customStyle="1" w:styleId="11">
    <w:name w:val="scan-sjx"/>
    <w:basedOn w:val="6"/>
    <w:uiPriority w:val="0"/>
  </w:style>
  <w:style w:type="character" w:customStyle="1" w:styleId="12">
    <w:name w:val="bsharetex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2017-05-18T02:58:00Z</dcterms:created>
  <dc:creator>Administrator</dc:creator>
  <cp:lastModifiedBy>Administrator</cp:lastModifiedBy>
  <dcterms:modified xsi:type="dcterms:W3CDTF">2017-05-18T05:42:21Z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