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7"/>
        <w:gridCol w:w="353"/>
        <w:gridCol w:w="742"/>
        <w:gridCol w:w="338"/>
        <w:gridCol w:w="697"/>
        <w:gridCol w:w="173"/>
        <w:gridCol w:w="712"/>
        <w:gridCol w:w="623"/>
        <w:gridCol w:w="1102"/>
        <w:gridCol w:w="210"/>
        <w:gridCol w:w="4163"/>
        <w:gridCol w:w="472"/>
        <w:gridCol w:w="1343"/>
        <w:gridCol w:w="877"/>
        <w:gridCol w:w="428"/>
        <w:gridCol w:w="877"/>
        <w:gridCol w:w="284"/>
      </w:tblGrid>
      <w:tr w:rsidR="00980199" w:rsidTr="00915C24">
        <w:trPr>
          <w:trHeight w:val="270"/>
        </w:trPr>
        <w:tc>
          <w:tcPr>
            <w:tcW w:w="1680" w:type="dxa"/>
            <w:gridSpan w:val="2"/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附件1:</w:t>
            </w:r>
          </w:p>
        </w:tc>
        <w:tc>
          <w:tcPr>
            <w:tcW w:w="1080" w:type="dxa"/>
            <w:gridSpan w:val="2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75" w:type="dxa"/>
            <w:gridSpan w:val="3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80199" w:rsidTr="00915C24">
        <w:trPr>
          <w:trHeight w:val="645"/>
        </w:trPr>
        <w:tc>
          <w:tcPr>
            <w:tcW w:w="14721" w:type="dxa"/>
            <w:gridSpan w:val="17"/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 w:bidi="ar"/>
              </w:rPr>
              <w:t>2017年咸阳市招聘特岗教师计划一览表</w:t>
            </w:r>
          </w:p>
        </w:tc>
      </w:tr>
      <w:tr w:rsidR="00980199" w:rsidTr="00915C24">
        <w:trPr>
          <w:gridAfter w:val="1"/>
          <w:wAfter w:w="284" w:type="dxa"/>
          <w:trHeight w:val="380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县区（单位）</w:t>
            </w:r>
          </w:p>
        </w:tc>
        <w:tc>
          <w:tcPr>
            <w:tcW w:w="11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招聘岗位资格条件及要求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任教学校</w:t>
            </w:r>
          </w:p>
        </w:tc>
      </w:tr>
      <w:tr w:rsidR="00980199" w:rsidTr="00915C24">
        <w:trPr>
          <w:gridAfter w:val="1"/>
          <w:wAfter w:w="284" w:type="dxa"/>
          <w:trHeight w:val="605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学段类别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招聘学科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拟招聘人数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其它条件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永寿县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全日制师范类普通高校大专及以上毕业生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数学教育、数学与应用数学、小学教育、初等教育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具有相应学科小学及以上教师资格证、年龄30周岁以下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镇村小学</w:t>
            </w: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英语教育、英语、小学教育、初等教育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体育教育、运动训练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音乐教育、音乐学、音乐表演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333333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美术教育、美术学、绘画、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旬邑县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小学（学前班方向）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全日制专科及以上学历毕业生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具有教师资格证，年龄30周岁以下。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旬邑县教育局</w:t>
            </w: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限旬邑户籍，具有教师资格证，年龄30周岁以下。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音乐教育、音乐学、音乐表演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具有教师资格证，年龄30周岁以下。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音乐教育、音乐学、音乐表演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限旬邑户籍，具有教师资格证，年龄30周岁以下。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长武县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小学教学点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全日制普通高校应往届本科毕业生、研究生及全日制普通高校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师范教育类专科毕业生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体育学类，社会体育，体育教育，竞技体育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30周岁以下，具有小学及以上相应学科教师资格证书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美术学、绘画、书法学、中国画、美术教育、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音乐教育，音乐学，音乐表演，表演艺术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全日制普通高校应往届本科毕业生、研究生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汉语言文学、汉语言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1123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数学类 数学与应用数学 物理学  应用物理学  化学  应用化学 生物科学 生物化学与分子生物学  生物资源科学  生物安全 生物技术  生物科学与生物技术 生物信息学 生物信息技术 生态学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淳化县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小学（学前班方向）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全日制普通高校应往届本科生、研究生、师范教育类专科生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年龄30周岁以下，具有幼儿园以上教师资格。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淳化县教育局</w:t>
            </w:r>
          </w:p>
        </w:tc>
      </w:tr>
      <w:tr w:rsidR="00980199" w:rsidTr="00915C24">
        <w:trPr>
          <w:gridAfter w:val="1"/>
          <w:wAfter w:w="284" w:type="dxa"/>
          <w:trHeight w:val="208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小学（学前班方向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教育、汉语语言文学、汉语言、初等教育、数学教育、数学与应用数学、英语教育、英语、商务英语、美术学、美术教育、艺术设计、艺术教育、生物信息学、生物科学、生物技术、物理学、化学、地理学、地理科学、地理信息科学、地理教育、心理学、学科教学（音乐）、音乐学、音乐表演、音乐教育、体育学、体育教育、运动训练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年龄30周岁以下，具有幼儿园以上教师资格。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90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县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全日制普通高校大专及以上毕业生（大学专科学历需为师范教育类毕业生）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学前教育、音乐教育、音乐学、美术教育、美术学、舞蹈表演、舞蹈学、体育教育、运动训练、艺术教育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具有幼儿园教师资格证、年龄30周岁以下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武功县镇办小学附设学前班</w:t>
            </w: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全日制普通高校大专及以上毕业生（大学专科学历需为师范教育类毕业生）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小学教育、汉语、汉语言、汉语言文学、语文教育、初等教育、语言学及应用语言学、汉语言文字学、学科教学（语文）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具有小学及以上相应学科教师资格证、年龄30周岁以下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武功县镇办小学</w:t>
            </w: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小学教育、初等教育、数学教育、数学、数学与应用数学、应用数学、基础数学、学科教学（数学）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小学教育、英语、英语教育、英语语言文学、学科教学（英语）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全日制普通高校本科及以上毕业生</w:t>
            </w: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汉语、汉语言、汉语言文学、语言学及应用语言学、汉语言文字学、学科教学（语文）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具有初中及以上相应学科教师资格证、年龄30周岁以下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武功县镇办初中</w:t>
            </w: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数学、数学与应用数学、应用数学、基础数学、学科教学（数学）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英语、英语语言文学、学科教学（英语）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物理教育、物理学、应用物理学、学科教学（物理）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化学、化学生物学、学科教学（化学）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生物学、应用生物教育、生物科学、学科教学（生物）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地理学、地理科学、地理信息科学、学科教学（地理）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42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哲学、思想政治教育、学科教学（思政）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历史学、世界历史、学科教学（历史）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音乐教育、音乐学、艺术教育、艺术学、舞蹈学、学科教学（音乐）、音乐与舞蹈学、音乐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美术教育、美术学、艺术教育、美术、动画、艺术学、学科教学（美术）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80199" w:rsidTr="00915C24">
        <w:trPr>
          <w:gridAfter w:val="1"/>
          <w:wAfter w:w="284" w:type="dxa"/>
          <w:trHeight w:val="564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体育教育、运动训练、体育教学、体育教育训练学、学科教学（体育）、体育学</w:t>
            </w: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9" w:rsidRDefault="00980199" w:rsidP="00915C24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980199" w:rsidRDefault="00980199" w:rsidP="00980199">
      <w:pPr>
        <w:spacing w:line="300" w:lineRule="auto"/>
        <w:jc w:val="left"/>
        <w:rPr>
          <w:rFonts w:ascii="仿宋" w:eastAsia="仿宋" w:hAnsi="仿宋" w:hint="eastAsia"/>
          <w:sz w:val="2"/>
          <w:szCs w:val="2"/>
        </w:rPr>
      </w:pPr>
    </w:p>
    <w:p w:rsidR="00FC0BE1" w:rsidRPr="00980199" w:rsidRDefault="001975AC">
      <w:bookmarkStart w:id="0" w:name="_GoBack"/>
      <w:bookmarkEnd w:id="0"/>
    </w:p>
    <w:sectPr w:rsidR="00FC0BE1" w:rsidRPr="00980199" w:rsidSect="00980199">
      <w:pgSz w:w="16838" w:h="11906" w:orient="landscape" w:code="9"/>
      <w:pgMar w:top="1021" w:right="1213" w:bottom="964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AC" w:rsidRDefault="001975AC" w:rsidP="00980199">
      <w:r>
        <w:separator/>
      </w:r>
    </w:p>
  </w:endnote>
  <w:endnote w:type="continuationSeparator" w:id="0">
    <w:p w:rsidR="001975AC" w:rsidRDefault="001975AC" w:rsidP="009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AC" w:rsidRDefault="001975AC" w:rsidP="00980199">
      <w:r>
        <w:separator/>
      </w:r>
    </w:p>
  </w:footnote>
  <w:footnote w:type="continuationSeparator" w:id="0">
    <w:p w:rsidR="001975AC" w:rsidRDefault="001975AC" w:rsidP="0098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A"/>
    <w:rsid w:val="000F6555"/>
    <w:rsid w:val="001975AC"/>
    <w:rsid w:val="008868FA"/>
    <w:rsid w:val="00980199"/>
    <w:rsid w:val="00B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27211-C28B-47EC-9732-4CBA6CE0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2017-05-18T09:28:00Z</dcterms:created>
  <dcterms:modified xsi:type="dcterms:W3CDTF">2017-05-18T09:30:00Z</dcterms:modified>
</cp:coreProperties>
</file>