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420"/>
        <w:jc w:val="center"/>
      </w:pPr>
      <w:bookmarkStart w:id="0" w:name="_GoBack"/>
      <w:r>
        <w:rPr>
          <w:rFonts w:ascii="方正小标宋_GBK" w:hAnsi="方正小标宋_GBK" w:eastAsia="方正小标宋_GBK" w:cs="方正小标宋_GBK"/>
          <w:b w:val="0"/>
          <w:i w:val="0"/>
          <w:caps w:val="0"/>
          <w:color w:val="333333"/>
          <w:spacing w:val="0"/>
          <w:kern w:val="0"/>
          <w:sz w:val="44"/>
          <w:szCs w:val="44"/>
          <w:bdr w:val="none" w:color="auto" w:sz="0" w:space="0"/>
          <w:shd w:val="clear" w:fill="FFFFFF"/>
          <w:lang w:val="en-US" w:eastAsia="zh-CN" w:bidi="ar"/>
        </w:rPr>
        <w:t>洞口县</w:t>
      </w:r>
      <w:r>
        <w:rPr>
          <w:rFonts w:hint="default" w:ascii="方正小标宋_GBK" w:hAnsi="方正小标宋_GBK" w:eastAsia="方正小标宋_GBK" w:cs="方正小标宋_GBK"/>
          <w:b w:val="0"/>
          <w:i w:val="0"/>
          <w:caps w:val="0"/>
          <w:color w:val="333333"/>
          <w:spacing w:val="0"/>
          <w:kern w:val="0"/>
          <w:sz w:val="44"/>
          <w:szCs w:val="44"/>
          <w:bdr w:val="none" w:color="auto" w:sz="0" w:space="0"/>
          <w:shd w:val="clear" w:fill="FFFFFF"/>
          <w:lang w:val="en-US" w:eastAsia="zh-CN" w:bidi="ar"/>
        </w:rPr>
        <w:t>2017年度</w:t>
      </w:r>
      <w:r>
        <w:rPr>
          <w:rFonts w:ascii="方正小标宋简体" w:hAnsi="方正小标宋简体" w:eastAsia="方正小标宋简体" w:cs="方正小标宋简体"/>
          <w:b w:val="0"/>
          <w:i w:val="0"/>
          <w:caps w:val="0"/>
          <w:color w:val="333333"/>
          <w:spacing w:val="0"/>
          <w:kern w:val="0"/>
          <w:sz w:val="44"/>
          <w:szCs w:val="44"/>
          <w:bdr w:val="none" w:color="auto" w:sz="0" w:space="0"/>
          <w:shd w:val="clear" w:fill="FFFFFF"/>
          <w:lang w:val="en-US" w:eastAsia="zh-CN" w:bidi="ar"/>
        </w:rPr>
        <w:t>公开招聘</w:t>
      </w:r>
      <w:r>
        <w:rPr>
          <w:rFonts w:hint="default" w:ascii="方正小标宋_GBK" w:hAnsi="方正小标宋_GBK" w:eastAsia="方正小标宋_GBK" w:cs="方正小标宋_GBK"/>
          <w:b w:val="0"/>
          <w:i w:val="0"/>
          <w:caps w:val="0"/>
          <w:color w:val="333333"/>
          <w:spacing w:val="0"/>
          <w:kern w:val="0"/>
          <w:sz w:val="44"/>
          <w:szCs w:val="44"/>
          <w:bdr w:val="none" w:color="auto" w:sz="0" w:space="0"/>
          <w:shd w:val="clear" w:fill="FFFFFF"/>
          <w:lang w:val="en-US" w:eastAsia="zh-CN" w:bidi="ar"/>
        </w:rPr>
        <w:t>中小学（职业学校、幼儿园）教师实施方案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600"/>
        <w:jc w:val="left"/>
      </w:pPr>
      <w:r>
        <w:rPr>
          <w:rFonts w:ascii="仿宋" w:hAnsi="仿宋" w:eastAsia="仿宋" w:cs="仿宋"/>
          <w:b w:val="0"/>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0" w:right="0" w:firstLine="600"/>
        <w:jc w:val="left"/>
      </w:pPr>
      <w:r>
        <w:rPr>
          <w:rFonts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为了加强我县教师队伍建设，经县委、县政府研究同意，决定面向社会公开招聘一批中小学（职业学校、幼儿园）教师，为确保招聘工作顺利进行，特制定本方案。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640" w:right="0" w:firstLine="420"/>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一、招聘计划与职位要求(</w:t>
      </w: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见附表一</w:t>
      </w: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640" w:right="0" w:firstLine="420"/>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640" w:right="0" w:firstLine="420"/>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（一）普通计划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1、拥护中国共产党的领导，热爱社会主义、遵纪守法、品行良好，热爱教育事业；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2、具有正常履行职责的身体条件；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3、具备招聘职位所需的年龄、学历、专业技能及其他条件；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4、机关事业单位正式工作人员报考须提供县级以上行政主管部门盖章并同意报考的证明原件，但本县在编在岗教师和省特岗教师不得报考。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（二）面向建档立卡贫困户计划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420" w:right="0" w:firstLine="15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除满足普通计划的所有条件外，还应具备以下条件之一：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420" w:right="0" w:firstLine="42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 1.建档立卡贫困户在册人口；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2.建档立卡贫困户未婚和未就业的子女；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建档立卡贫困户及其子女的身份确认主要依托县扶贫办“全国扶贫开发信息系统业务管理子系统”进行查询。2014至2016已脱贫的建档立卡贫困户仍然享受此政策。符合条件的报考人员从洞口县人力资源和社会保障网或洞口教育科技网上下载并填写《建档立卡贫困户报考人员审批表》后分别去户口所在地公安派出所、县民政局和县扶贫办审查签字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640" w:right="0" w:firstLine="420"/>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三、招聘程序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2"/>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（一）发布公告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招聘方案经市人力资源和社会保障局核准后，在洞口县人力资源和社会保障网、洞口教育科技网上予以公布，公布时间不少于7个工作日。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02"/>
      </w:pPr>
      <w:r>
        <w:rPr>
          <w:rFonts w:hint="eastAsia" w:ascii="仿宋_GB2312" w:hAnsi="宋体" w:eastAsia="仿宋_GB2312" w:cs="仿宋_GB2312"/>
          <w:b/>
          <w:i w:val="0"/>
          <w:caps w:val="0"/>
          <w:color w:val="000000"/>
          <w:spacing w:val="0"/>
          <w:sz w:val="30"/>
          <w:szCs w:val="30"/>
          <w:bdr w:val="none" w:color="auto" w:sz="0" w:space="0"/>
          <w:shd w:val="clear" w:fill="FFFFFF"/>
        </w:rPr>
        <w:t>（二）网上提交报名信息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00"/>
      </w:pPr>
      <w:r>
        <w:rPr>
          <w:rFonts w:hint="eastAsia" w:ascii="仿宋_GB2312" w:hAnsi="宋体" w:eastAsia="仿宋_GB2312" w:cs="仿宋_GB2312"/>
          <w:b w:val="0"/>
          <w:i w:val="0"/>
          <w:caps w:val="0"/>
          <w:color w:val="000000"/>
          <w:spacing w:val="0"/>
          <w:sz w:val="30"/>
          <w:szCs w:val="30"/>
          <w:bdr w:val="none" w:color="auto" w:sz="0" w:space="0"/>
          <w:shd w:val="clear" w:fill="FFFFFF"/>
          <w:lang w:val="en-US"/>
        </w:rPr>
        <w:t>1.</w:t>
      </w:r>
      <w:r>
        <w:rPr>
          <w:rFonts w:hint="eastAsia" w:ascii="仿宋_GB2312" w:hAnsi="宋体" w:eastAsia="仿宋_GB2312" w:cs="仿宋_GB2312"/>
          <w:b w:val="0"/>
          <w:i w:val="0"/>
          <w:caps w:val="0"/>
          <w:color w:val="000000"/>
          <w:spacing w:val="0"/>
          <w:sz w:val="30"/>
          <w:szCs w:val="30"/>
          <w:bdr w:val="none" w:color="auto" w:sz="0" w:space="0"/>
          <w:shd w:val="clear" w:fill="FFFFFF"/>
        </w:rPr>
        <w:t>提交报名信息的时间和网站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00"/>
      </w:pPr>
      <w:r>
        <w:rPr>
          <w:rFonts w:hint="eastAsia" w:ascii="仿宋_GB2312" w:hAnsi="宋体" w:eastAsia="仿宋_GB2312" w:cs="仿宋_GB2312"/>
          <w:b w:val="0"/>
          <w:i w:val="0"/>
          <w:caps w:val="0"/>
          <w:color w:val="000000"/>
          <w:spacing w:val="0"/>
          <w:sz w:val="30"/>
          <w:szCs w:val="30"/>
          <w:bdr w:val="none" w:color="auto" w:sz="0" w:space="0"/>
          <w:shd w:val="clear" w:fill="FFFFFF"/>
        </w:rPr>
        <w:t>提交报名信息时间为</w:t>
      </w:r>
      <w:r>
        <w:rPr>
          <w:rFonts w:hint="eastAsia" w:ascii="仿宋_GB2312" w:hAnsi="宋体" w:eastAsia="仿宋_GB2312" w:cs="仿宋_GB2312"/>
          <w:b w:val="0"/>
          <w:i w:val="0"/>
          <w:caps w:val="0"/>
          <w:color w:val="000000"/>
          <w:spacing w:val="0"/>
          <w:sz w:val="30"/>
          <w:szCs w:val="30"/>
          <w:bdr w:val="none" w:color="auto" w:sz="0" w:space="0"/>
          <w:shd w:val="clear" w:fill="FFFFFF"/>
          <w:lang w:val="en-US"/>
        </w:rPr>
        <w:t>2017</w:t>
      </w:r>
      <w:r>
        <w:rPr>
          <w:rFonts w:hint="eastAsia" w:ascii="仿宋_GB2312" w:hAnsi="宋体" w:eastAsia="仿宋_GB2312" w:cs="仿宋_GB2312"/>
          <w:b w:val="0"/>
          <w:i w:val="0"/>
          <w:caps w:val="0"/>
          <w:color w:val="000000"/>
          <w:spacing w:val="0"/>
          <w:sz w:val="30"/>
          <w:szCs w:val="30"/>
          <w:bdr w:val="none" w:color="auto" w:sz="0" w:space="0"/>
          <w:shd w:val="clear" w:fill="FFFFFF"/>
        </w:rPr>
        <w:t>年</w:t>
      </w:r>
      <w:r>
        <w:rPr>
          <w:rFonts w:hint="eastAsia" w:ascii="仿宋_GB2312" w:hAnsi="宋体" w:eastAsia="仿宋_GB2312" w:cs="仿宋_GB2312"/>
          <w:b w:val="0"/>
          <w:i w:val="0"/>
          <w:caps w:val="0"/>
          <w:color w:val="000000"/>
          <w:spacing w:val="0"/>
          <w:sz w:val="30"/>
          <w:szCs w:val="30"/>
          <w:bdr w:val="none" w:color="auto" w:sz="0" w:space="0"/>
          <w:shd w:val="clear" w:fill="FFFFFF"/>
          <w:lang w:val="en-US"/>
        </w:rPr>
        <w:t>6</w:t>
      </w:r>
      <w:r>
        <w:rPr>
          <w:rFonts w:hint="eastAsia" w:ascii="仿宋_GB2312" w:hAnsi="宋体" w:eastAsia="仿宋_GB2312" w:cs="仿宋_GB2312"/>
          <w:b w:val="0"/>
          <w:i w:val="0"/>
          <w:caps w:val="0"/>
          <w:color w:val="000000"/>
          <w:spacing w:val="0"/>
          <w:sz w:val="30"/>
          <w:szCs w:val="30"/>
          <w:bdr w:val="none" w:color="auto" w:sz="0" w:space="0"/>
          <w:shd w:val="clear" w:fill="FFFFFF"/>
        </w:rPr>
        <w:t>月</w:t>
      </w:r>
      <w:r>
        <w:rPr>
          <w:rFonts w:hint="eastAsia" w:ascii="仿宋_GB2312" w:hAnsi="宋体" w:eastAsia="仿宋_GB2312" w:cs="仿宋_GB2312"/>
          <w:b w:val="0"/>
          <w:i w:val="0"/>
          <w:caps w:val="0"/>
          <w:color w:val="000000"/>
          <w:spacing w:val="0"/>
          <w:sz w:val="30"/>
          <w:szCs w:val="30"/>
          <w:bdr w:val="none" w:color="auto" w:sz="0" w:space="0"/>
          <w:shd w:val="clear" w:fill="FFFFFF"/>
          <w:lang w:val="en-US"/>
        </w:rPr>
        <w:t>5</w:t>
      </w:r>
      <w:r>
        <w:rPr>
          <w:rFonts w:hint="eastAsia" w:ascii="仿宋_GB2312" w:hAnsi="宋体" w:eastAsia="仿宋_GB2312" w:cs="仿宋_GB2312"/>
          <w:b w:val="0"/>
          <w:i w:val="0"/>
          <w:caps w:val="0"/>
          <w:color w:val="000000"/>
          <w:spacing w:val="0"/>
          <w:sz w:val="30"/>
          <w:szCs w:val="30"/>
          <w:bdr w:val="none" w:color="auto" w:sz="0" w:space="0"/>
          <w:shd w:val="clear" w:fill="FFFFFF"/>
        </w:rPr>
        <w:t>日</w:t>
      </w:r>
      <w:r>
        <w:rPr>
          <w:rFonts w:hint="eastAsia" w:ascii="仿宋_GB2312" w:hAnsi="宋体" w:eastAsia="仿宋_GB2312" w:cs="仿宋_GB2312"/>
          <w:b w:val="0"/>
          <w:i w:val="0"/>
          <w:caps w:val="0"/>
          <w:color w:val="000000"/>
          <w:spacing w:val="0"/>
          <w:sz w:val="30"/>
          <w:szCs w:val="30"/>
          <w:bdr w:val="none" w:color="auto" w:sz="0" w:space="0"/>
          <w:shd w:val="clear" w:fill="FFFFFF"/>
          <w:lang w:val="en-US"/>
        </w:rPr>
        <w:t>8:00</w:t>
      </w:r>
      <w:r>
        <w:rPr>
          <w:rFonts w:hint="eastAsia" w:ascii="仿宋_GB2312" w:hAnsi="宋体" w:eastAsia="仿宋_GB2312" w:cs="仿宋_GB2312"/>
          <w:b w:val="0"/>
          <w:i w:val="0"/>
          <w:caps w:val="0"/>
          <w:color w:val="000000"/>
          <w:spacing w:val="0"/>
          <w:sz w:val="30"/>
          <w:szCs w:val="30"/>
          <w:bdr w:val="none" w:color="auto" w:sz="0" w:space="0"/>
          <w:shd w:val="clear" w:fill="FFFFFF"/>
        </w:rPr>
        <w:t>至</w:t>
      </w:r>
      <w:r>
        <w:rPr>
          <w:rFonts w:hint="eastAsia" w:ascii="仿宋_GB2312" w:hAnsi="宋体" w:eastAsia="仿宋_GB2312" w:cs="仿宋_GB2312"/>
          <w:b w:val="0"/>
          <w:i w:val="0"/>
          <w:caps w:val="0"/>
          <w:color w:val="000000"/>
          <w:spacing w:val="0"/>
          <w:sz w:val="30"/>
          <w:szCs w:val="30"/>
          <w:bdr w:val="none" w:color="auto" w:sz="0" w:space="0"/>
          <w:shd w:val="clear" w:fill="FFFFFF"/>
          <w:lang w:val="en-US"/>
        </w:rPr>
        <w:t>6</w:t>
      </w:r>
      <w:r>
        <w:rPr>
          <w:rFonts w:hint="eastAsia" w:ascii="仿宋_GB2312" w:hAnsi="宋体" w:eastAsia="仿宋_GB2312" w:cs="仿宋_GB2312"/>
          <w:b w:val="0"/>
          <w:i w:val="0"/>
          <w:caps w:val="0"/>
          <w:color w:val="000000"/>
          <w:spacing w:val="0"/>
          <w:sz w:val="30"/>
          <w:szCs w:val="30"/>
          <w:bdr w:val="none" w:color="auto" w:sz="0" w:space="0"/>
          <w:shd w:val="clear" w:fill="FFFFFF"/>
        </w:rPr>
        <w:t>月</w:t>
      </w:r>
      <w:r>
        <w:rPr>
          <w:rFonts w:hint="eastAsia" w:ascii="仿宋_GB2312" w:hAnsi="宋体" w:eastAsia="仿宋_GB2312" w:cs="仿宋_GB2312"/>
          <w:b w:val="0"/>
          <w:i w:val="0"/>
          <w:caps w:val="0"/>
          <w:color w:val="000000"/>
          <w:spacing w:val="0"/>
          <w:sz w:val="30"/>
          <w:szCs w:val="30"/>
          <w:bdr w:val="none" w:color="auto" w:sz="0" w:space="0"/>
          <w:shd w:val="clear" w:fill="FFFFFF"/>
          <w:lang w:val="en-US"/>
        </w:rPr>
        <w:t>20</w:t>
      </w:r>
      <w:r>
        <w:rPr>
          <w:rFonts w:hint="eastAsia" w:ascii="仿宋_GB2312" w:hAnsi="宋体" w:eastAsia="仿宋_GB2312" w:cs="仿宋_GB2312"/>
          <w:b w:val="0"/>
          <w:i w:val="0"/>
          <w:caps w:val="0"/>
          <w:color w:val="000000"/>
          <w:spacing w:val="0"/>
          <w:sz w:val="30"/>
          <w:szCs w:val="30"/>
          <w:bdr w:val="none" w:color="auto" w:sz="0" w:space="0"/>
          <w:shd w:val="clear" w:fill="FFFFFF"/>
        </w:rPr>
        <w:t>日</w:t>
      </w:r>
      <w:r>
        <w:rPr>
          <w:rFonts w:hint="eastAsia" w:ascii="仿宋_GB2312" w:hAnsi="宋体" w:eastAsia="仿宋_GB2312" w:cs="仿宋_GB2312"/>
          <w:b w:val="0"/>
          <w:i w:val="0"/>
          <w:caps w:val="0"/>
          <w:color w:val="000000"/>
          <w:spacing w:val="0"/>
          <w:sz w:val="30"/>
          <w:szCs w:val="30"/>
          <w:bdr w:val="none" w:color="auto" w:sz="0" w:space="0"/>
          <w:shd w:val="clear" w:fill="FFFFFF"/>
          <w:lang w:val="en-US"/>
        </w:rPr>
        <w:t>18:00</w:t>
      </w:r>
      <w:r>
        <w:rPr>
          <w:rFonts w:hint="eastAsia" w:ascii="仿宋_GB2312" w:hAnsi="宋体" w:eastAsia="仿宋_GB2312" w:cs="仿宋_GB2312"/>
          <w:b w:val="0"/>
          <w:i w:val="0"/>
          <w:caps w:val="0"/>
          <w:color w:val="000000"/>
          <w:spacing w:val="0"/>
          <w:sz w:val="30"/>
          <w:szCs w:val="30"/>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00"/>
      </w:pPr>
      <w:r>
        <w:rPr>
          <w:rFonts w:hint="eastAsia" w:ascii="仿宋_GB2312" w:hAnsi="宋体" w:eastAsia="仿宋_GB2312" w:cs="仿宋_GB2312"/>
          <w:b w:val="0"/>
          <w:i w:val="0"/>
          <w:caps w:val="0"/>
          <w:color w:val="000000"/>
          <w:spacing w:val="0"/>
          <w:sz w:val="30"/>
          <w:szCs w:val="30"/>
          <w:bdr w:val="none" w:color="auto" w:sz="0" w:space="0"/>
          <w:shd w:val="clear" w:fill="FFFFFF"/>
        </w:rPr>
        <w:t>在此期间，报考人员登录“洞口县人力资源和社会保障局”（</w:t>
      </w:r>
      <w:r>
        <w:rPr>
          <w:rFonts w:hint="eastAsia" w:ascii="仿宋_GB2312" w:hAnsi="宋体" w:eastAsia="仿宋_GB2312" w:cs="仿宋_GB2312"/>
          <w:b w:val="0"/>
          <w:i w:val="0"/>
          <w:caps w:val="0"/>
          <w:color w:val="000000"/>
          <w:spacing w:val="0"/>
          <w:sz w:val="30"/>
          <w:szCs w:val="30"/>
          <w:bdr w:val="none" w:color="auto" w:sz="0" w:space="0"/>
          <w:shd w:val="clear" w:fill="FFFFFF"/>
          <w:lang w:val="en-US"/>
        </w:rPr>
        <w:t>www.dkrs.gov.cn</w:t>
      </w:r>
      <w:r>
        <w:rPr>
          <w:rFonts w:hint="eastAsia" w:ascii="仿宋_GB2312" w:hAnsi="宋体" w:eastAsia="仿宋_GB2312" w:cs="仿宋_GB2312"/>
          <w:b w:val="0"/>
          <w:i w:val="0"/>
          <w:caps w:val="0"/>
          <w:color w:val="000000"/>
          <w:spacing w:val="0"/>
          <w:sz w:val="30"/>
          <w:szCs w:val="30"/>
          <w:bdr w:val="none" w:color="auto" w:sz="0" w:space="0"/>
          <w:shd w:val="clear" w:fill="FFFFFF"/>
        </w:rPr>
        <w:t>）网站进行网上报名。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00"/>
      </w:pPr>
      <w:r>
        <w:rPr>
          <w:rFonts w:hint="eastAsia" w:ascii="仿宋_GB2312" w:hAnsi="宋体" w:eastAsia="仿宋_GB2312" w:cs="仿宋_GB2312"/>
          <w:b w:val="0"/>
          <w:i w:val="0"/>
          <w:caps w:val="0"/>
          <w:color w:val="000000"/>
          <w:spacing w:val="0"/>
          <w:sz w:val="30"/>
          <w:szCs w:val="30"/>
          <w:bdr w:val="none" w:color="auto" w:sz="0" w:space="0"/>
          <w:shd w:val="clear" w:fill="FFFFFF"/>
          <w:lang w:val="en-US"/>
        </w:rPr>
        <w:t>2.</w:t>
      </w:r>
      <w:r>
        <w:rPr>
          <w:rFonts w:hint="eastAsia" w:ascii="仿宋_GB2312" w:hAnsi="宋体" w:eastAsia="仿宋_GB2312" w:cs="仿宋_GB2312"/>
          <w:b w:val="0"/>
          <w:i w:val="0"/>
          <w:caps w:val="0"/>
          <w:color w:val="000000"/>
          <w:spacing w:val="0"/>
          <w:sz w:val="30"/>
          <w:szCs w:val="30"/>
          <w:bdr w:val="none" w:color="auto" w:sz="0" w:space="0"/>
          <w:shd w:val="clear" w:fill="FFFFFF"/>
        </w:rPr>
        <w:t>网上提交报名信息注意事项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00"/>
      </w:pPr>
      <w:r>
        <w:rPr>
          <w:rFonts w:hint="eastAsia" w:ascii="仿宋_GB2312" w:hAnsi="宋体" w:eastAsia="仿宋_GB2312" w:cs="仿宋_GB2312"/>
          <w:b w:val="0"/>
          <w:i w:val="0"/>
          <w:caps w:val="0"/>
          <w:color w:val="000000"/>
          <w:spacing w:val="0"/>
          <w:sz w:val="30"/>
          <w:szCs w:val="30"/>
          <w:bdr w:val="none" w:color="auto" w:sz="0" w:space="0"/>
          <w:shd w:val="clear" w:fill="FFFFFF"/>
        </w:rPr>
        <w:t>报考人员报名与考试必须使用在有效期内的二代身份证。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00"/>
      </w:pPr>
      <w:r>
        <w:rPr>
          <w:rFonts w:hint="eastAsia" w:ascii="仿宋_GB2312" w:hAnsi="宋体" w:eastAsia="仿宋_GB2312" w:cs="仿宋_GB2312"/>
          <w:b w:val="0"/>
          <w:i w:val="0"/>
          <w:caps w:val="0"/>
          <w:color w:val="000000"/>
          <w:spacing w:val="0"/>
          <w:sz w:val="30"/>
          <w:szCs w:val="30"/>
          <w:bdr w:val="none" w:color="auto" w:sz="0" w:space="0"/>
          <w:shd w:val="clear" w:fill="FFFFFF"/>
        </w:rPr>
        <w:t>报名时，报考人员要仔细阅读并签订诚信考试承诺书（附件），提交的报考申请材料应当真实、准确。报考人员提供的涉及报考资格的材料或信息不实的，取消本次报考资格。伪造、变造有关证件、材料、信息，骗取考试资格的，参照《公务员考试录用违纪违规行为处理办法》进行处理。</w:t>
      </w:r>
      <w:r>
        <w:rPr>
          <w:rFonts w:hint="eastAsia" w:ascii="仿宋_GB2312" w:hAnsi="宋体" w:eastAsia="仿宋_GB2312" w:cs="仿宋_GB2312"/>
          <w:b w:val="0"/>
          <w:i w:val="0"/>
          <w:caps w:val="0"/>
          <w:color w:val="333333"/>
          <w:spacing w:val="0"/>
          <w:sz w:val="30"/>
          <w:szCs w:val="30"/>
          <w:bdr w:val="none" w:color="auto" w:sz="0" w:space="0"/>
          <w:shd w:val="clear" w:fill="FFFFFF"/>
        </w:rPr>
        <w:t>报考人员所留的联系方式应准确无误，保持畅通，否则后果自负。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00"/>
      </w:pPr>
      <w:r>
        <w:rPr>
          <w:rFonts w:hint="eastAsia" w:ascii="仿宋_GB2312" w:hAnsi="宋体" w:eastAsia="仿宋_GB2312" w:cs="仿宋_GB2312"/>
          <w:b w:val="0"/>
          <w:i w:val="0"/>
          <w:caps w:val="0"/>
          <w:color w:val="000000"/>
          <w:spacing w:val="0"/>
          <w:sz w:val="30"/>
          <w:szCs w:val="30"/>
          <w:bdr w:val="none" w:color="auto" w:sz="0" w:space="0"/>
          <w:shd w:val="clear" w:fill="FFFFFF"/>
        </w:rPr>
        <w:t>本次考试不组织网上资格审查，现场确认时进行现场资格审查。报考人员应认真阅读招考公告和职位表，诚信报考符合条件的职位，选报责任自负。对招考职位的专业、学历、学位、资格要求以及其他条件等有疑问的，请报考人员拨打</w:t>
      </w:r>
      <w:r>
        <w:rPr>
          <w:rFonts w:hint="eastAsia" w:ascii="仿宋_GB2312" w:hAnsi="宋体" w:eastAsia="仿宋_GB2312" w:cs="仿宋_GB2312"/>
          <w:b w:val="0"/>
          <w:i w:val="0"/>
          <w:caps w:val="0"/>
          <w:color w:val="333333"/>
          <w:spacing w:val="0"/>
          <w:sz w:val="30"/>
          <w:szCs w:val="30"/>
          <w:bdr w:val="none" w:color="auto" w:sz="0" w:space="0"/>
          <w:shd w:val="clear" w:fill="FFFFFF"/>
        </w:rPr>
        <w:t>咨询电话</w:t>
      </w:r>
      <w:r>
        <w:rPr>
          <w:rFonts w:hint="eastAsia" w:ascii="仿宋_GB2312" w:hAnsi="宋体" w:eastAsia="仿宋_GB2312" w:cs="仿宋_GB2312"/>
          <w:b w:val="0"/>
          <w:i w:val="0"/>
          <w:caps w:val="0"/>
          <w:color w:val="000000"/>
          <w:spacing w:val="0"/>
          <w:sz w:val="30"/>
          <w:szCs w:val="30"/>
          <w:bdr w:val="none" w:color="auto" w:sz="0" w:space="0"/>
          <w:shd w:val="clear" w:fill="FFFFFF"/>
        </w:rPr>
        <w:t>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64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在规定时间内打印好网报系统的报名登记表，没有打印好报名登记表的报考人员不能进行现场确认。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02"/>
      </w:pPr>
      <w:r>
        <w:rPr>
          <w:rFonts w:hint="eastAsia" w:ascii="仿宋_GB2312" w:hAnsi="宋体" w:eastAsia="仿宋_GB2312" w:cs="仿宋_GB2312"/>
          <w:b/>
          <w:i w:val="0"/>
          <w:caps w:val="0"/>
          <w:color w:val="000000"/>
          <w:spacing w:val="0"/>
          <w:sz w:val="30"/>
          <w:szCs w:val="30"/>
          <w:bdr w:val="none" w:color="auto" w:sz="0" w:space="0"/>
          <w:shd w:val="clear" w:fill="FFFFFF"/>
        </w:rPr>
        <w:t>（三）报名确认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1、现场确认时间：2017年6月23日至6月25日（上午8：00-12：00下午15：00-18:00）。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2、确认地点：洞口县教育局新办公楼五楼会议室。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3、注意事项：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1）普通计划：报考人员本人需持网报系统打印的报名登记表、毕业证书、有效二代身份证、教师资格证等原件和复印件到现场按职位确认报名信息，并现场照相（不接受委托现场确认）。未按规定要求进行现场确认的报考人员视为放弃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2）面向建档立卡贫困户计划：报考人员本人需持网报系统打印的报名登记表、建档立卡贫困户报考人员审批表、毕业证书、有效二代身份证等原件和复印件到现场按职位确认报名信息，并现场照相。不接受委托现场确认。未按规定要求进行现场确认的报考人员视为放弃报考。此类招聘人员须承诺两年内取得相应教师资格证，否则予以解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4、领取笔试准考证：报考人员于2017年7月3日（上午8：00-12：00下午15：00-18:00），持本人有效二代身份证原件到县教育局新办公楼五楼会议室领取笔试准考证。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2"/>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（四）考试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1、笔试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1）招聘计划数与报名人数的开考比例为1：3（个别特殊专业达不到开考比例的职位，经市人社局审批后可放宽到1:2。个别特殊专业经市人社局核准后可降低学历层次）。如报名人数达不到开考比例，则相应调整招聘计划数。核减后仍无法达到开考比例的职位，予以取消，该职位报考人员可申请改报符合条件的其他职位或退还报名费。建档立卡贫困户招聘计划报名人数达不到最低开考比例时，其余下的招聘计划调剂到相对应的普通计划；男女分招的职位如一方报名人数未能满足计划数开考比例要求，其余下的计划数调剂到另一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（2）笔试内容：</w:t>
      </w: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w:t>
      </w: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见附表二</w:t>
      </w: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（3）笔试均为闭卷考试，满分100分。笔试成绩占综合成绩的60%。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45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（4）笔试时间与地点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45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笔试时间：2017年7月6日至13日；具体笔试时间和地点见准考证。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45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应考人员应按照准考证上规定的笔试时间、地点及要求参加考试。参考时，必须同时携带准考证和有效二代身份证。缺少证件的考生不得入场参加考试。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2、面试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（1）面试人选确定。根据招聘职位以笔试成绩从高分到低分按招聘计划1:2的比例确定面试对象，如果最后一名面试入围人员有多名相同成绩者，则一并进入面试。面试成绩占综合成绩的40％。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2）面试资格复审。面试前，对参加面试人员进行资格条件复审。面试人员应按照招聘职位资格条件要求提供本人有效二代身份证、教师资格证、准考证等相关材料的原件。经复审不符合面试条件的，取消面试人选资格。未按规定时间、地点及要求参加资格复审的，视为放弃面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对于资格复审过程中出现资格复审不合格人员或面试入围人员主动放弃面试资格，在报考同一职位的考生中按笔试成绩从高分到低分依次递补。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（3）面试时间和地点等相关事项另行通知。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（4）面试方式及内容（见附表二）。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3、所有成绩为百分制，折算成绩均按四舍五入方式保留两位小数。考试成绩在洞口县人力资源和社会保障网、洞口教育科技网予以公布。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2"/>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根据招聘职位按综合成绩从高分到低分等额确定体检对象。如综合成绩相同者，以笔试成绩高者优先。体检标准参照人力资源和社会保障部、卫生部《关于修订〈公务员录用体检通用标准（试行）及公务员录用体检操作手册（试行）〉的通知》（人社部[2010]19号）和人社部《关于进一步做好公务员考试录用体检工作的通知》（人社部发[2012]65号）组织实施。</w:t>
      </w:r>
      <w:r>
        <w:rPr>
          <w:rFonts w:hint="eastAsia"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考生对非当日、非当场复检的体检项目结果有疑问时，</w:t>
      </w: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本人在知道体检结果3天内提出书面复检申请，可就不合格项目复检一次，以复检结论为准。如有放弃体检或体检不合格者则依次递补一次，递补时如综合成绩相同者，以笔试成绩高者优先。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2"/>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（六）考核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体检合格人员进入考核程序。考核重点是考察报考人员在政治思想、道德品质、能力素质、遵纪守法、廉洁自律等方面的情况以及学习工作表现。同时要核实其是否符合规定的报考条件。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2"/>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（七）公示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笔试、面试、体检、考核工作结束后，拟聘人员名单报市人力资源和社会保障局审查通过后，在洞口县人力资源和社会保障网、洞口教育网予以公示，公示时间为7个工作日。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2"/>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（八）分配与聘用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经公示无异议后，聘用人员按报考职位依综合成绩从高分到低分自主选择工作单位，聘用人员名单报市人力资源和社会保障局备案后办理聘用手续。受聘对象在洞口县教育单位服务不得少于5年。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000000"/>
          <w:spacing w:val="0"/>
          <w:kern w:val="0"/>
          <w:sz w:val="30"/>
          <w:szCs w:val="30"/>
          <w:bdr w:val="none" w:color="auto" w:sz="0" w:space="0"/>
          <w:shd w:val="clear" w:fill="FFFFFF"/>
          <w:lang w:val="en-US" w:eastAsia="zh-CN" w:bidi="ar"/>
        </w:rPr>
        <w:t>体检后，因考核、公示等不合格或放弃等情况造成的招聘计划空缺，不再进行递补。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60" w:lineRule="atLeast"/>
        <w:ind w:left="640" w:right="0" w:firstLine="420"/>
        <w:jc w:val="left"/>
      </w:pPr>
      <w:r>
        <w:rPr>
          <w:rFonts w:hint="eastAsia" w:ascii="仿宋_GB2312" w:hAnsi="宋体" w:eastAsia="仿宋_GB2312" w:cs="仿宋_GB2312"/>
          <w:b/>
          <w:i w:val="0"/>
          <w:caps w:val="0"/>
          <w:color w:val="333333"/>
          <w:spacing w:val="0"/>
          <w:kern w:val="0"/>
          <w:sz w:val="30"/>
          <w:szCs w:val="30"/>
          <w:bdr w:val="none" w:color="auto" w:sz="0" w:space="0"/>
          <w:shd w:val="clear" w:fill="FFFFFF"/>
          <w:lang w:val="en-US" w:eastAsia="zh-CN" w:bidi="ar"/>
        </w:rPr>
        <w:t>四、工作要求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招聘工作是一项政策性很强的工作，严格坚持公开、平等、竞争、择优的原则，招聘工作人员按政策规定实行回避，严格按实施方案进行，自觉接受社会各界的监督，坚决杜绝弄虚作假、徇私舞弊现象发生，对违纪违规事件将严肃查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咨询电话： 0739-7236385（县人社局事管股）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6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           0739—7234212（县教育科技局政工股）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3446" w:right="0" w:hanging="285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举报、投诉电话：0739-7236387（县人社局监察室）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30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0739-7234217（县教育科技局纪检监察室）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624" w:firstLine="42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624" w:firstLine="42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洞口县人力资源和社会保障局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624" w:firstLine="4800"/>
        <w:jc w:val="left"/>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洞口县教育科技局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420"/>
        <w:jc w:val="left"/>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pPr>
      <w:r>
        <w:rPr>
          <w:rFonts w:hint="eastAsia" w:ascii="仿宋_GB2312" w:hAnsi="宋体" w:eastAsia="仿宋_GB2312" w:cs="仿宋_GB2312"/>
          <w:b w:val="0"/>
          <w:i w:val="0"/>
          <w:caps w:val="0"/>
          <w:color w:val="333333"/>
          <w:spacing w:val="0"/>
          <w:kern w:val="0"/>
          <w:sz w:val="30"/>
          <w:szCs w:val="30"/>
          <w:bdr w:val="none" w:color="auto" w:sz="0" w:space="0"/>
          <w:shd w:val="clear" w:fill="FFFFFF"/>
          <w:lang w:val="en-US" w:eastAsia="zh-CN" w:bidi="ar"/>
        </w:rPr>
        <w:t>2017年5月26日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420"/>
        <w:jc w:val="left"/>
      </w:pPr>
      <w:r>
        <w:rPr>
          <w:rFonts w:hint="default" w:ascii="仿宋" w:hAnsi="仿宋" w:eastAsia="仿宋" w:cs="仿宋"/>
          <w:b w:val="0"/>
          <w:i w:val="0"/>
          <w:caps w:val="0"/>
          <w:color w:val="333333"/>
          <w:spacing w:val="0"/>
          <w:kern w:val="0"/>
          <w:sz w:val="24"/>
          <w:szCs w:val="24"/>
          <w:bdr w:val="none" w:color="auto" w:sz="0" w:space="0"/>
          <w:shd w:val="clear" w:fill="FFFFFF"/>
          <w:lang w:val="en-US" w:eastAsia="zh-CN" w:bidi="ar"/>
        </w:rPr>
        <w:t>附表一：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420"/>
        <w:jc w:val="center"/>
      </w:pPr>
      <w:r>
        <w:rPr>
          <w:rFonts w:hint="default" w:ascii="仿宋" w:hAnsi="仿宋" w:eastAsia="仿宋" w:cs="仿宋"/>
          <w:b/>
          <w:i w:val="0"/>
          <w:caps w:val="0"/>
          <w:color w:val="333333"/>
          <w:spacing w:val="0"/>
          <w:kern w:val="0"/>
          <w:sz w:val="36"/>
          <w:szCs w:val="36"/>
          <w:bdr w:val="none" w:color="auto" w:sz="0" w:space="0"/>
          <w:shd w:val="clear" w:fill="FFFFFF"/>
          <w:lang w:val="en-US" w:eastAsia="zh-CN" w:bidi="ar"/>
        </w:rPr>
        <w:t>2017年洞口县中小学（职业学校、幼儿园）教师招聘计划与职位要求</w:t>
      </w:r>
    </w:p>
    <w:tbl>
      <w:tblPr>
        <w:tblW w:w="8522" w:type="dxa"/>
        <w:tblInd w:w="0" w:type="dxa"/>
        <w:shd w:val="clear"/>
        <w:tblLayout w:type="fixed"/>
        <w:tblCellMar>
          <w:top w:w="0" w:type="dxa"/>
          <w:left w:w="0" w:type="dxa"/>
          <w:bottom w:w="0" w:type="dxa"/>
          <w:right w:w="0" w:type="dxa"/>
        </w:tblCellMar>
      </w:tblPr>
      <w:tblGrid>
        <w:gridCol w:w="1214"/>
        <w:gridCol w:w="878"/>
        <w:gridCol w:w="904"/>
        <w:gridCol w:w="1005"/>
        <w:gridCol w:w="954"/>
        <w:gridCol w:w="904"/>
        <w:gridCol w:w="1499"/>
        <w:gridCol w:w="1164"/>
      </w:tblGrid>
      <w:tr>
        <w:tblPrEx>
          <w:shd w:val="clear"/>
          <w:tblLayout w:type="fixed"/>
          <w:tblCellMar>
            <w:top w:w="0" w:type="dxa"/>
            <w:left w:w="0" w:type="dxa"/>
            <w:bottom w:w="0" w:type="dxa"/>
            <w:right w:w="0" w:type="dxa"/>
          </w:tblCellMar>
        </w:tblPrEx>
        <w:trPr>
          <w:trHeight w:val="714" w:hRule="atLeast"/>
          <w:tblHeader/>
        </w:trPr>
        <w:tc>
          <w:tcPr>
            <w:tcW w:w="12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b/>
                <w:color w:val="000000"/>
                <w:kern w:val="0"/>
                <w:sz w:val="24"/>
                <w:szCs w:val="24"/>
                <w:bdr w:val="none" w:color="auto" w:sz="0" w:space="0"/>
                <w:lang w:val="en-US" w:eastAsia="zh-CN" w:bidi="ar"/>
              </w:rPr>
              <w:t>拟报岗位类别</w:t>
            </w:r>
          </w:p>
        </w:tc>
        <w:tc>
          <w:tcPr>
            <w:tcW w:w="87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b/>
                <w:color w:val="000000"/>
                <w:kern w:val="0"/>
                <w:sz w:val="24"/>
                <w:szCs w:val="24"/>
                <w:bdr w:val="none" w:color="auto" w:sz="0" w:space="0"/>
                <w:lang w:val="en-US" w:eastAsia="zh-CN" w:bidi="ar"/>
              </w:rPr>
              <w:t>招聘单位</w:t>
            </w:r>
          </w:p>
        </w:tc>
        <w:tc>
          <w:tcPr>
            <w:tcW w:w="90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计划数</w:t>
            </w:r>
          </w:p>
        </w:tc>
        <w:tc>
          <w:tcPr>
            <w:tcW w:w="10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b/>
                <w:color w:val="000000"/>
                <w:kern w:val="0"/>
                <w:sz w:val="24"/>
                <w:szCs w:val="24"/>
                <w:bdr w:val="none" w:color="auto" w:sz="0" w:space="0"/>
                <w:lang w:val="en-US" w:eastAsia="zh-CN" w:bidi="ar"/>
              </w:rPr>
              <w:t>专业要求</w:t>
            </w:r>
          </w:p>
        </w:tc>
        <w:tc>
          <w:tcPr>
            <w:tcW w:w="95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b/>
                <w:color w:val="000000"/>
                <w:kern w:val="0"/>
                <w:sz w:val="24"/>
                <w:szCs w:val="24"/>
                <w:bdr w:val="none" w:color="auto" w:sz="0" w:space="0"/>
                <w:lang w:val="en-US" w:eastAsia="zh-CN" w:bidi="ar"/>
              </w:rPr>
              <w:t>学历要求</w:t>
            </w:r>
          </w:p>
        </w:tc>
        <w:tc>
          <w:tcPr>
            <w:tcW w:w="90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b/>
                <w:color w:val="000000"/>
                <w:kern w:val="0"/>
                <w:sz w:val="24"/>
                <w:szCs w:val="24"/>
                <w:bdr w:val="none" w:color="auto" w:sz="0" w:space="0"/>
                <w:lang w:val="en-US" w:eastAsia="zh-CN" w:bidi="ar"/>
              </w:rPr>
              <w:t>年龄要求</w:t>
            </w:r>
          </w:p>
        </w:tc>
        <w:tc>
          <w:tcPr>
            <w:tcW w:w="1499" w:type="dxa"/>
            <w:tcBorders>
              <w:top w:val="single" w:color="auto" w:sz="8" w:space="0"/>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b/>
                <w:color w:val="000000"/>
                <w:kern w:val="0"/>
                <w:sz w:val="24"/>
                <w:szCs w:val="24"/>
                <w:bdr w:val="none" w:color="auto" w:sz="0" w:space="0"/>
                <w:lang w:val="en-US" w:eastAsia="zh-CN" w:bidi="ar"/>
              </w:rPr>
              <w:t>资格要求</w:t>
            </w:r>
          </w:p>
        </w:tc>
        <w:tc>
          <w:tcPr>
            <w:tcW w:w="116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b/>
                <w:color w:val="000000"/>
                <w:kern w:val="0"/>
                <w:sz w:val="24"/>
                <w:szCs w:val="24"/>
                <w:bdr w:val="none" w:color="auto" w:sz="0" w:space="0"/>
                <w:lang w:val="en-US" w:eastAsia="zh-CN" w:bidi="ar"/>
              </w:rPr>
              <w:t>备注</w:t>
            </w:r>
          </w:p>
        </w:tc>
      </w:tr>
      <w:tr>
        <w:tblPrEx>
          <w:tblLayout w:type="fixed"/>
          <w:tblCellMar>
            <w:top w:w="0" w:type="dxa"/>
            <w:left w:w="0" w:type="dxa"/>
            <w:bottom w:w="0" w:type="dxa"/>
            <w:right w:w="0" w:type="dxa"/>
          </w:tblCellMar>
        </w:tblPrEx>
        <w:trPr>
          <w:trHeight w:val="40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农村教学点教师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20</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不限</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大专以上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35周岁以下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限男性和本县户籍</w:t>
            </w:r>
          </w:p>
        </w:tc>
      </w:tr>
      <w:tr>
        <w:tblPrEx>
          <w:tblLayout w:type="fixed"/>
        </w:tblPrEx>
        <w:trPr>
          <w:trHeight w:val="489"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小学语文教师（普通计划）</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不限</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大专以上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具有小学以上教师资格证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男7名、女8名，限本县户籍</w:t>
            </w:r>
          </w:p>
        </w:tc>
      </w:tr>
      <w:tr>
        <w:tblPrEx>
          <w:tblLayout w:type="fixed"/>
          <w:tblCellMar>
            <w:top w:w="0" w:type="dxa"/>
            <w:left w:w="0" w:type="dxa"/>
            <w:bottom w:w="0" w:type="dxa"/>
            <w:right w:w="0" w:type="dxa"/>
          </w:tblCellMar>
        </w:tblPrEx>
        <w:trPr>
          <w:trHeight w:val="489"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left"/>
            </w:pPr>
            <w:r>
              <w:rPr>
                <w:rFonts w:hint="default" w:ascii="仿宋" w:hAnsi="仿宋" w:eastAsia="仿宋" w:cs="仿宋"/>
                <w:color w:val="000000"/>
                <w:kern w:val="0"/>
                <w:sz w:val="24"/>
                <w:szCs w:val="24"/>
                <w:bdr w:val="none" w:color="auto" w:sz="0" w:space="0"/>
                <w:lang w:val="en-US" w:eastAsia="zh-CN" w:bidi="ar"/>
              </w:rPr>
              <w:t>小学语文教师（贫困户计划）</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不限</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大专以上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35周岁以下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限本县户籍</w:t>
            </w:r>
          </w:p>
        </w:tc>
      </w:tr>
      <w:tr>
        <w:tblPrEx>
          <w:tblLayout w:type="fixed"/>
          <w:tblCellMar>
            <w:top w:w="0" w:type="dxa"/>
            <w:left w:w="0" w:type="dxa"/>
            <w:bottom w:w="0" w:type="dxa"/>
            <w:right w:w="0" w:type="dxa"/>
          </w:tblCellMar>
        </w:tblPrEx>
        <w:trPr>
          <w:trHeight w:val="465"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小学数学教师（普通计划）</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不限</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大专以上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具有小学以上教师资格证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男8名、女7名，限本县户籍</w:t>
            </w:r>
          </w:p>
        </w:tc>
      </w:tr>
      <w:tr>
        <w:tblPrEx>
          <w:tblLayout w:type="fixed"/>
          <w:tblCellMar>
            <w:top w:w="0" w:type="dxa"/>
            <w:left w:w="0" w:type="dxa"/>
            <w:bottom w:w="0" w:type="dxa"/>
            <w:right w:w="0" w:type="dxa"/>
          </w:tblCellMar>
        </w:tblPrEx>
        <w:trPr>
          <w:trHeight w:val="465"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小学数学教师（贫困户计划）</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不限</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大专以上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35周岁以下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限本县户籍</w:t>
            </w:r>
          </w:p>
        </w:tc>
      </w:tr>
      <w:tr>
        <w:tblPrEx>
          <w:tblLayout w:type="fixed"/>
          <w:tblCellMar>
            <w:top w:w="0" w:type="dxa"/>
            <w:left w:w="0" w:type="dxa"/>
            <w:bottom w:w="0" w:type="dxa"/>
            <w:right w:w="0" w:type="dxa"/>
          </w:tblCellMar>
        </w:tblPrEx>
        <w:trPr>
          <w:trHeight w:val="413"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农村幼儿园教师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幼儿或学前教育</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中专以上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幼儿教师资格证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限本县户籍</w:t>
            </w:r>
          </w:p>
        </w:tc>
      </w:tr>
      <w:tr>
        <w:tblPrEx>
          <w:tblLayout w:type="fixed"/>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中小学音体美教师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2"/>
                <w:szCs w:val="22"/>
                <w:bdr w:val="none" w:color="auto" w:sz="0" w:space="0"/>
                <w:lang w:val="en-US" w:eastAsia="zh-CN" w:bidi="ar"/>
              </w:rPr>
              <w:t>音乐、美术、体育类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2"/>
                <w:szCs w:val="22"/>
                <w:bdr w:val="none" w:color="auto" w:sz="0" w:space="0"/>
                <w:lang w:val="en-US" w:eastAsia="zh-CN" w:bidi="ar"/>
              </w:rPr>
              <w:t>全日制大专以上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音体美各10名，限本县户籍</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高中语文教师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汉语言文学（中文）专业类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　</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高中数学教师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数学专业类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　</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高中英语教师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英语专业类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　</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一职中英语教师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英语类、商务英语</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　</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高中物理教师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6</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物理专业类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　</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高中化学教师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化学专业类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　</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高中生物教师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4</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生物专业类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高中政治教师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政治专业类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　</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高中历史教师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历史专业类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　</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高中地理教师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地理专业类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具有高中以上教师资格　</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心理健康教师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三中、一职中各1人</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2</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心理学专业类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硕士研究生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35周岁以下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本硕专业一致，具有三级心理咨询师证</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旅游管理教师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旅游类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园林专业教师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园林专业类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49"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服装设计专业教师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服装类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73"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舞蹈专业教师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舞蹈专业类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PrEx>
        <w:trPr>
          <w:trHeight w:val="461"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汽车机修教师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汽车制造与装配（技术）、汽车检测与维修（技术）、汽车维修工程教育</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80"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建筑环境与设备工程教师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建筑类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49"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电子信息工程教师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电子信息工程技术（智能电子方向）、电子信息工程、电子科学与技术、智能科学与技术</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49" w:hRule="atLeast"/>
        </w:trPr>
        <w:tc>
          <w:tcPr>
            <w:tcW w:w="121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会计专业教师</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一职中</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w:t>
            </w:r>
          </w:p>
        </w:tc>
        <w:tc>
          <w:tcPr>
            <w:tcW w:w="10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会计专业类</w:t>
            </w:r>
          </w:p>
        </w:tc>
        <w:tc>
          <w:tcPr>
            <w:tcW w:w="9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全日制本科以上</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30周岁以下</w:t>
            </w:r>
          </w:p>
        </w:tc>
        <w:tc>
          <w:tcPr>
            <w:tcW w:w="149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两年内取得相应教师资格证</w:t>
            </w:r>
          </w:p>
        </w:tc>
        <w:tc>
          <w:tcPr>
            <w:tcW w:w="11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624" w:firstLine="420"/>
        <w:jc w:val="left"/>
      </w:pPr>
      <w:r>
        <w:rPr>
          <w:rFonts w:hint="default" w:ascii="仿宋" w:hAnsi="仿宋" w:eastAsia="仿宋" w:cs="仿宋"/>
          <w:b/>
          <w:i w:val="0"/>
          <w:caps w:val="0"/>
          <w:color w:val="000000"/>
          <w:spacing w:val="0"/>
          <w:kern w:val="0"/>
          <w:sz w:val="28"/>
          <w:szCs w:val="28"/>
          <w:bdr w:val="none" w:color="auto" w:sz="0" w:space="0"/>
          <w:shd w:val="clear" w:fill="FFFFFF"/>
          <w:lang w:val="en-US" w:eastAsia="zh-CN" w:bidi="ar"/>
        </w:rPr>
        <w:t>说明：</w:t>
      </w:r>
      <w:r>
        <w:rPr>
          <w:rFonts w:hint="default" w:ascii="仿宋" w:hAnsi="仿宋" w:eastAsia="仿宋" w:cs="仿宋"/>
          <w:b w:val="0"/>
          <w:i w:val="0"/>
          <w:caps w:val="0"/>
          <w:color w:val="333333"/>
          <w:spacing w:val="0"/>
          <w:kern w:val="0"/>
          <w:sz w:val="24"/>
          <w:szCs w:val="24"/>
          <w:bdr w:val="none" w:color="auto" w:sz="0" w:space="0"/>
          <w:shd w:val="clear" w:fill="FFFFFF"/>
          <w:lang w:val="en-US" w:eastAsia="zh-CN" w:bidi="ar"/>
        </w:rPr>
        <w:t>1、本职位表中所有“以上”、“以下”要求均包括本层次的要求。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624" w:firstLine="840"/>
        <w:jc w:val="left"/>
      </w:pPr>
      <w:r>
        <w:rPr>
          <w:rFonts w:hint="default" w:ascii="仿宋" w:hAnsi="仿宋" w:eastAsia="仿宋" w:cs="仿宋"/>
          <w:b w:val="0"/>
          <w:i w:val="0"/>
          <w:caps w:val="0"/>
          <w:color w:val="333333"/>
          <w:spacing w:val="0"/>
          <w:kern w:val="0"/>
          <w:sz w:val="24"/>
          <w:szCs w:val="24"/>
          <w:bdr w:val="none" w:color="auto" w:sz="0" w:space="0"/>
          <w:shd w:val="clear" w:fill="FFFFFF"/>
          <w:lang w:val="en-US" w:eastAsia="zh-CN" w:bidi="ar"/>
        </w:rPr>
        <w:t>2、报考职位年龄要求截止时间：30周岁以下为1987年6月30日以后出生；35周岁以下为1982年6月30日以后出生。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161" w:firstLine="840"/>
        <w:jc w:val="left"/>
      </w:pPr>
      <w:r>
        <w:rPr>
          <w:rFonts w:hint="default" w:ascii="仿宋" w:hAnsi="仿宋" w:eastAsia="仿宋" w:cs="仿宋"/>
          <w:b w:val="0"/>
          <w:i w:val="0"/>
          <w:caps w:val="0"/>
          <w:color w:val="000000"/>
          <w:spacing w:val="0"/>
          <w:kern w:val="0"/>
          <w:sz w:val="24"/>
          <w:szCs w:val="24"/>
          <w:bdr w:val="none" w:color="auto" w:sz="0" w:space="0"/>
          <w:shd w:val="clear" w:fill="FFFFFF"/>
          <w:lang w:val="en-US" w:eastAsia="zh-CN" w:bidi="ar"/>
        </w:rPr>
        <w:t>3、报考高中、职业学校、幼儿园教师职位的人员还可以报考小学语文或小学数学职位及农村教学点职位，报考小学语文、小学数学职位的人员还可报考农村教学点职位。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161" w:firstLine="735"/>
        <w:jc w:val="left"/>
      </w:pPr>
      <w:r>
        <w:rPr>
          <w:rFonts w:hint="default" w:ascii="仿宋" w:hAnsi="仿宋" w:eastAsia="仿宋" w:cs="仿宋"/>
          <w:b w:val="0"/>
          <w:i w:val="0"/>
          <w:caps w:val="0"/>
          <w:color w:val="000000"/>
          <w:spacing w:val="0"/>
          <w:kern w:val="0"/>
          <w:sz w:val="24"/>
          <w:szCs w:val="24"/>
          <w:bdr w:val="none" w:color="auto" w:sz="0" w:space="0"/>
          <w:shd w:val="clear" w:fill="FFFFFF"/>
          <w:lang w:val="en-US" w:eastAsia="zh-CN" w:bidi="ar"/>
        </w:rPr>
        <w:t>4、硕士研究生年龄放宽到35周岁以下。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161" w:firstLine="735"/>
        <w:jc w:val="left"/>
      </w:pPr>
      <w:r>
        <w:rPr>
          <w:rFonts w:hint="default" w:ascii="仿宋" w:hAnsi="仿宋" w:eastAsia="仿宋" w:cs="仿宋"/>
          <w:b w:val="0"/>
          <w:i w:val="0"/>
          <w:caps w:val="0"/>
          <w:color w:val="000000"/>
          <w:spacing w:val="0"/>
          <w:kern w:val="0"/>
          <w:sz w:val="24"/>
          <w:szCs w:val="24"/>
          <w:bdr w:val="none" w:color="auto" w:sz="0" w:space="0"/>
          <w:shd w:val="clear" w:fill="FFFFFF"/>
          <w:lang w:val="en-US" w:eastAsia="zh-CN" w:bidi="ar"/>
        </w:rPr>
        <w:t>5、招聘人员须在洞口县教育单位工作满5年，否则按年度缴纳违约金。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860" w:firstLine="420"/>
        <w:jc w:val="left"/>
      </w:pPr>
      <w:r>
        <w:rPr>
          <w:rFonts w:hint="default" w:ascii="仿宋" w:hAnsi="仿宋" w:eastAsia="仿宋" w:cs="仿宋"/>
          <w:b w:val="0"/>
          <w:i w:val="0"/>
          <w:caps w:val="0"/>
          <w:color w:val="333333"/>
          <w:spacing w:val="0"/>
          <w:kern w:val="0"/>
          <w:sz w:val="24"/>
          <w:szCs w:val="24"/>
          <w:bdr w:val="none" w:color="auto" w:sz="0" w:space="0"/>
          <w:shd w:val="clear" w:fill="FFFFFF"/>
          <w:lang w:val="en-US" w:eastAsia="zh-CN" w:bidi="ar"/>
        </w:rPr>
        <w:t>附表二：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860" w:firstLine="420"/>
        <w:jc w:val="center"/>
      </w:pPr>
      <w:r>
        <w:rPr>
          <w:rFonts w:hint="default" w:ascii="仿宋" w:hAnsi="仿宋" w:eastAsia="仿宋" w:cs="仿宋"/>
          <w:b/>
          <w:i w:val="0"/>
          <w:caps w:val="0"/>
          <w:color w:val="333333"/>
          <w:spacing w:val="0"/>
          <w:kern w:val="0"/>
          <w:sz w:val="36"/>
          <w:szCs w:val="36"/>
          <w:bdr w:val="none" w:color="auto" w:sz="0" w:space="0"/>
          <w:shd w:val="clear" w:fill="FFFFFF"/>
          <w:lang w:val="en-US" w:eastAsia="zh-CN" w:bidi="ar"/>
        </w:rPr>
        <w:t>2017年洞口县招聘中小学（职业学校、幼儿园）教师考试方式及内容一览表</w:t>
      </w:r>
    </w:p>
    <w:tbl>
      <w:tblPr>
        <w:tblW w:w="8522" w:type="dxa"/>
        <w:tblInd w:w="0" w:type="dxa"/>
        <w:shd w:val="clear"/>
        <w:tblLayout w:type="fixed"/>
        <w:tblCellMar>
          <w:top w:w="0" w:type="dxa"/>
          <w:left w:w="0" w:type="dxa"/>
          <w:bottom w:w="0" w:type="dxa"/>
          <w:right w:w="0" w:type="dxa"/>
        </w:tblCellMar>
      </w:tblPr>
      <w:tblGrid>
        <w:gridCol w:w="1304"/>
        <w:gridCol w:w="1392"/>
        <w:gridCol w:w="1038"/>
        <w:gridCol w:w="878"/>
        <w:gridCol w:w="904"/>
        <w:gridCol w:w="122"/>
        <w:gridCol w:w="904"/>
        <w:gridCol w:w="1980"/>
      </w:tblGrid>
      <w:tr>
        <w:tblPrEx>
          <w:shd w:val="clear"/>
          <w:tblLayout w:type="fixed"/>
          <w:tblCellMar>
            <w:top w:w="0" w:type="dxa"/>
            <w:left w:w="0" w:type="dxa"/>
            <w:bottom w:w="0" w:type="dxa"/>
            <w:right w:w="0" w:type="dxa"/>
          </w:tblCellMar>
        </w:tblPrEx>
        <w:trPr>
          <w:trHeight w:val="459" w:hRule="atLeast"/>
          <w:tblHeader/>
        </w:trPr>
        <w:tc>
          <w:tcPr>
            <w:tcW w:w="1304"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招聘职位</w:t>
            </w:r>
          </w:p>
        </w:tc>
        <w:tc>
          <w:tcPr>
            <w:tcW w:w="243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笔  试</w:t>
            </w:r>
          </w:p>
        </w:tc>
        <w:tc>
          <w:tcPr>
            <w:tcW w:w="4788"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面  试</w:t>
            </w:r>
          </w:p>
        </w:tc>
      </w:tr>
      <w:tr>
        <w:tblPrEx>
          <w:tblLayout w:type="fixed"/>
          <w:tblCellMar>
            <w:top w:w="0" w:type="dxa"/>
            <w:left w:w="0" w:type="dxa"/>
            <w:bottom w:w="0" w:type="dxa"/>
            <w:right w:w="0" w:type="dxa"/>
          </w:tblCellMar>
        </w:tblPrEx>
        <w:trPr>
          <w:trHeight w:val="453" w:hRule="atLeast"/>
          <w:tblHeader/>
        </w:trPr>
        <w:tc>
          <w:tcPr>
            <w:tcW w:w="130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笔试内容</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时量</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方式</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准备时间</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面试时间</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b/>
                <w:color w:val="000000"/>
                <w:kern w:val="0"/>
                <w:sz w:val="24"/>
                <w:szCs w:val="24"/>
                <w:bdr w:val="none" w:color="auto" w:sz="0" w:space="0"/>
                <w:lang w:val="en-US" w:eastAsia="zh-CN" w:bidi="ar"/>
              </w:rPr>
              <w:t>使用教材或面试内容</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农村教学点教师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语文、数学（合为一卷，内容各占50%。初中教材占70%，高中教材占30%）</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小学语文教材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小学语文教师A（普通计划）</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语文专业知识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小学语文教材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小学语文教师B（贫困户计划）</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语文专业知识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小学语文教材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小学数学教师A（普通计划）</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数学专业知识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小学数学教材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小学数学教师B（贫困户计划）</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数学专业知识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小学数学教材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农村幼儿园教师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幼儿教育、学前教育专业知识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试讲、实际操作</w:t>
            </w:r>
          </w:p>
        </w:tc>
        <w:tc>
          <w:tcPr>
            <w:tcW w:w="391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210"/>
              <w:jc w:val="left"/>
            </w:pPr>
            <w:r>
              <w:rPr>
                <w:rFonts w:hint="default" w:ascii="仿宋" w:hAnsi="仿宋" w:eastAsia="仿宋" w:cs="仿宋"/>
                <w:color w:val="000000"/>
                <w:kern w:val="0"/>
                <w:sz w:val="24"/>
                <w:szCs w:val="24"/>
                <w:bdr w:val="none" w:color="auto" w:sz="0" w:space="0"/>
                <w:lang w:val="en-US" w:eastAsia="zh-CN" w:bidi="ar"/>
              </w:rPr>
              <w:t>1、试讲：课前备课时间为50分钟，试讲时间为10分钟，试讲教材为现行的幼儿教材。备课前抽上课顺序签和课题签。试讲成绩占面试成绩的50%；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left"/>
            </w:pPr>
            <w:r>
              <w:rPr>
                <w:rFonts w:hint="default" w:ascii="仿宋" w:hAnsi="仿宋" w:eastAsia="仿宋" w:cs="仿宋"/>
                <w:color w:val="000000"/>
                <w:kern w:val="0"/>
                <w:sz w:val="24"/>
                <w:szCs w:val="24"/>
                <w:bdr w:val="none" w:color="auto" w:sz="0" w:space="0"/>
                <w:lang w:val="en-US" w:eastAsia="zh-CN" w:bidi="ar"/>
              </w:rPr>
              <w:t>  2、实际操作：看谱弹唱、跳一曲舞，两项考试成绩的比例为5:5，实际操作成绩占面试成绩的50%。</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中小学音体美教师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相关专业知识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小学音体美教材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高中语文教师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语文专业知识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普通高中语文教材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高中数学教师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数学专业知识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普通高中数学教材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高中（一职中）英语教师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英语专业知识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普通高中英语教材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高中物理教师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物理专业知识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普通高中物理教材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高中化学教师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化学专业知识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普通高中化学教材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高中生物教师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生物专业知识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普通高中生物教材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高中政治教师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政治专业知识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普通高中政治教材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高中历史教师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历史专业知识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普通高中历史教材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高中地理教师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地理专业知识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试讲</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50分钟</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15分钟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普通高中地理教材</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心理健康教师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心理学专业知识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结构化面试</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旅游管理教师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旅游管理专业知识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结构化面试</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30"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园林专业教师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园林专业知识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结构化面试</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9"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服装设计专业教师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服装设计专业知识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结构化面试</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2"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舞蹈专业教师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舞蹈专业知识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结构化面试</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08"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汽车机修教师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汽车机修专业知识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结构化面试</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PrEx>
        <w:trPr>
          <w:trHeight w:val="475"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建筑环境与设备工程教师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建筑环境与设备工程专业知识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结构化面试</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9"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电子信息工程教师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firstLine="420"/>
              <w:jc w:val="center"/>
            </w:pPr>
            <w:r>
              <w:rPr>
                <w:rFonts w:hint="default" w:ascii="仿宋" w:hAnsi="仿宋" w:eastAsia="仿宋" w:cs="仿宋"/>
                <w:color w:val="000000"/>
                <w:kern w:val="0"/>
                <w:sz w:val="24"/>
                <w:szCs w:val="24"/>
                <w:bdr w:val="none" w:color="auto" w:sz="0" w:space="0"/>
                <w:lang w:val="en-US" w:eastAsia="zh-CN" w:bidi="ar"/>
              </w:rPr>
              <w:t>电子信息工程技术与智能电子专业知识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结构化面试</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63" w:hRule="atLeast"/>
          <w:tblHeader/>
        </w:trPr>
        <w:tc>
          <w:tcPr>
            <w:tcW w:w="13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会计专业教师</w:t>
            </w:r>
          </w:p>
        </w:tc>
        <w:tc>
          <w:tcPr>
            <w:tcW w:w="13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会计专业知识</w:t>
            </w:r>
          </w:p>
        </w:tc>
        <w:tc>
          <w:tcPr>
            <w:tcW w:w="10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120分钟</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结构化面试</w:t>
            </w:r>
          </w:p>
        </w:tc>
        <w:tc>
          <w:tcPr>
            <w:tcW w:w="102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10分钟</w:t>
            </w:r>
          </w:p>
        </w:tc>
        <w:tc>
          <w:tcPr>
            <w:tcW w:w="19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pPr>
            <w:r>
              <w:rPr>
                <w:rFonts w:hint="default" w:ascii="仿宋" w:hAnsi="仿宋" w:eastAsia="仿宋" w:cs="仿宋"/>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c>
          <w:tcPr>
            <w:tcW w:w="130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39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03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87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90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2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90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9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860" w:firstLine="420"/>
        <w:jc w:val="left"/>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firstLine="420"/>
      </w:pPr>
      <w:r>
        <w:rPr>
          <w:rFonts w:hint="eastAsia" w:ascii="宋体" w:hAnsi="宋体" w:eastAsia="宋体" w:cs="宋体"/>
          <w:b w:val="0"/>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25D80"/>
    <w:rsid w:val="0E125D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2017-05-31T00:47:00Z</dcterms:created>
  <dc:creator>Administrator</dc:creator>
  <cp:lastModifiedBy>Administrator</cp:lastModifiedBy>
  <dcterms:modified xsi:type="dcterms:W3CDTF">2017-05-31T01:31:03Z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