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CCCCCC" w:sz="6" w:space="0"/>
          <w:left w:val="none" w:color="CCCCCC" w:sz="6" w:space="0"/>
          <w:bottom w:val="none" w:color="CCCCCC" w:sz="6" w:space="0"/>
          <w:right w:val="none" w:color="CCCCCC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6"/>
          <w:szCs w:val="36"/>
          <w:bdr w:val="none" w:color="CCCCCC" w:sz="6" w:space="0"/>
          <w:shd w:val="clear" w:fill="FFFFFF"/>
        </w:rPr>
        <w:t>2017年雨花区公开招聘教师资格初审递补通知(二)</w:t>
      </w:r>
    </w:p>
    <w:bookmarkEnd w:id="0"/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非术科测试学科</w:t>
      </w: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考生：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根据《2017年雨花区公开招聘教师公告》“对考生未按时参加资格初审或资格初审不合格的空缺岗位，在报考同一岗位的人员中按笔试成绩由高分到低分依次递补1次”的规定，现将具体工作安排如下：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一、非术科测试学科（不含音乐、体育、美术、计算机）资格初审合格人员花名册。（见附件）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二、非术科测试学科（不含音乐、体育、美术、计算机）递补入围资格初审人员如下：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080"/>
        <w:gridCol w:w="1080"/>
        <w:gridCol w:w="1080"/>
        <w:gridCol w:w="294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小学语文毕业生女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蒲子林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小学语文毕业生女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罗定凯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于艳玲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小学语文（跳马镇）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张凤姣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小学语文（跳马镇）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小学数学毕业生女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小学数学毕业生女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小学数学毕业生女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小学数学（跳马镇）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李克伟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周君立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唐文林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小学科学（跳马镇）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谢懿瑛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小学科学（跳马镇）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小学科学（跳马镇）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仇珊珊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中学政治毕业生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易赛兰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中学政治（石燕湖中学）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张超群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肖玉玲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中学语文在职教师女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中学数学毕业生男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中学数学毕业生男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曹木花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中学数学毕业生女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董连花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康金群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中学数学在职教师女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陈与嫣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潘枝花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中学英语在职教师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中学英语在职教师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中学英语在职教师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中学英语（石燕湖中学）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邵雪琴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中学英语（石燕湖中学）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中学物理在职教师男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中学物理在职教师女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中学历史毕业生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中学地理毕业生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三、非术科测试学科（不含音乐、体育、美术、计算机）递补入围人员资格初审安排如下：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1、</w:t>
      </w:r>
      <w:r>
        <w:rPr>
          <w:rStyle w:val="5"/>
          <w:rFonts w:hint="eastAsia" w:ascii="仿宋_GB2312" w:hAnsi="Calibri" w:eastAsia="仿宋_GB2312" w:cs="仿宋_GB2312"/>
          <w:b w:val="0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时间</w:t>
      </w: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：2017年6月12日（9:00-12:00,13:00-17:00）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2、</w:t>
      </w:r>
      <w:r>
        <w:rPr>
          <w:rStyle w:val="5"/>
          <w:rFonts w:hint="eastAsia" w:ascii="仿宋_GB2312" w:hAnsi="Calibri" w:eastAsia="仿宋_GB2312" w:cs="仿宋_GB2312"/>
          <w:b w:val="0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地点</w:t>
      </w: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：雨花区政府大院二号楼外弧一楼东侧B217会议室（地址：万家丽路与香樟路交汇处）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3、</w:t>
      </w:r>
      <w:r>
        <w:rPr>
          <w:rStyle w:val="5"/>
          <w:rFonts w:hint="eastAsia" w:ascii="仿宋_GB2312" w:hAnsi="Calibri" w:eastAsia="仿宋_GB2312" w:cs="仿宋_GB2312"/>
          <w:b w:val="0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资格初审要求及材料准备</w:t>
      </w: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见《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2017年雨花区公开招聘教师资格初审通知》</w:t>
      </w: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,链接地址：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3A3A3A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color w:val="3A3A3A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"http://www.yuhua.gov.cn/yhqjyj/xczx/tzgg/201705/t20170524_853960.htm" </w:instrText>
      </w:r>
      <w:r>
        <w:rPr>
          <w:rFonts w:hint="default" w:ascii="Calibri" w:hAnsi="Calibri" w:eastAsia="宋体" w:cs="Calibri"/>
          <w:i w:val="0"/>
          <w:caps w:val="0"/>
          <w:color w:val="3A3A3A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仿宋_GB2312" w:hAnsi="Calibri" w:eastAsia="仿宋_GB2312" w:cs="仿宋_GB2312"/>
          <w:i w:val="0"/>
          <w:caps w:val="0"/>
          <w:color w:val="3A3A3A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http://www.yuhua.gov.cn/yhqjyj/xczx/tzgg/201705/t20170524_853960.htm</w:t>
      </w:r>
      <w:r>
        <w:rPr>
          <w:rFonts w:hint="default" w:ascii="Calibri" w:hAnsi="Calibri" w:eastAsia="宋体" w:cs="Calibri"/>
          <w:i w:val="0"/>
          <w:caps w:val="0"/>
          <w:color w:val="3A3A3A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4、具体位置示意图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56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5、考生应按时参加资格初审，提交的资料和材料应当真实、准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确。未按规定参加资格审查的，视为自行放弃资格。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21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四、温馨提示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21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面试（试教）定于6月24日至25日，6月20日在雨花区教育信息网“通知公告”栏发布“教师招聘面试(试教)通知”，请注意及时关注。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  长沙市雨花区教育局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6" w:space="0"/>
        </w:pBdr>
        <w:wordWrap w:val="0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40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2017年6月8日</w:t>
      </w:r>
    </w:p>
    <w:p>
      <w:pPr>
        <w:keepNext w:val="0"/>
        <w:keepLines w:val="0"/>
        <w:widowControl/>
        <w:suppressLineNumbers w:val="0"/>
        <w:pBdr>
          <w:top w:val="none" w:color="CCCCCC" w:sz="0" w:space="0"/>
          <w:left w:val="none" w:color="CCCCCC" w:sz="0" w:space="0"/>
          <w:bottom w:val="none" w:color="CCCCCC" w:sz="6" w:space="0"/>
          <w:right w:val="none" w:color="CCCCCC" w:sz="6" w:space="0"/>
        </w:pBdr>
        <w:shd w:val="clear" w:fill="FFFFFF"/>
        <w:spacing w:before="0" w:beforeAutospacing="0" w:after="0" w:afterAutospacing="0" w:line="600" w:lineRule="atLeast"/>
        <w:ind w:left="0" w:right="0" w:firstLine="540"/>
        <w:rPr>
          <w:rFonts w:hint="eastAsia" w:ascii="宋体" w:hAnsi="宋体" w:eastAsia="宋体" w:cs="宋体"/>
          <w:i w:val="0"/>
          <w:caps w:val="0"/>
          <w:color w:val="403F3F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A3A3A"/>
          <w:spacing w:val="0"/>
          <w:sz w:val="27"/>
          <w:szCs w:val="27"/>
          <w:u w:val="none"/>
          <w:bdr w:val="none" w:color="CCCCCC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3A3A"/>
          <w:spacing w:val="0"/>
          <w:sz w:val="27"/>
          <w:szCs w:val="27"/>
          <w:u w:val="none"/>
          <w:bdr w:val="none" w:color="CCCCCC" w:sz="0" w:space="0"/>
          <w:shd w:val="clear" w:fill="FFFFFF"/>
        </w:rPr>
        <w:instrText xml:space="preserve"> HYPERLINK "http://www.yuhua.gov.cn/yhqjyj/xczx/tzgg/201706/P020170608356595002008.xls" </w:instrText>
      </w:r>
      <w:r>
        <w:rPr>
          <w:rFonts w:hint="eastAsia" w:ascii="宋体" w:hAnsi="宋体" w:eastAsia="宋体" w:cs="宋体"/>
          <w:i w:val="0"/>
          <w:caps w:val="0"/>
          <w:color w:val="3A3A3A"/>
          <w:spacing w:val="0"/>
          <w:sz w:val="27"/>
          <w:szCs w:val="27"/>
          <w:u w:val="none"/>
          <w:bdr w:val="none" w:color="CCCCCC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A3A3A"/>
          <w:spacing w:val="0"/>
          <w:sz w:val="27"/>
          <w:szCs w:val="27"/>
          <w:u w:val="none"/>
          <w:bdr w:val="none" w:color="auto" w:sz="0" w:space="0"/>
          <w:shd w:val="clear" w:fill="FFFFFF"/>
        </w:rPr>
        <w:t>非术科测试学科资格初审合格花名册.xls</w:t>
      </w:r>
      <w:r>
        <w:rPr>
          <w:rFonts w:hint="eastAsia" w:ascii="宋体" w:hAnsi="宋体" w:eastAsia="宋体" w:cs="宋体"/>
          <w:i w:val="0"/>
          <w:caps w:val="0"/>
          <w:color w:val="3A3A3A"/>
          <w:spacing w:val="0"/>
          <w:sz w:val="27"/>
          <w:szCs w:val="27"/>
          <w:u w:val="none"/>
          <w:bdr w:val="none" w:color="CCCCCC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403F3F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06C94"/>
    <w:rsid w:val="01006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2017-06-11T02:43:00Z</dcterms:created>
  <dc:creator>Administrator</dc:creator>
  <cp:lastModifiedBy>Administrator</cp:lastModifiedBy>
  <dcterms:modified xsi:type="dcterms:W3CDTF">2017-06-11T02:44:12Z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