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1E" w:rsidRPr="0067336A" w:rsidRDefault="0067336A">
      <w:pPr>
        <w:rPr>
          <w:rFonts w:ascii="仿宋" w:eastAsia="仿宋" w:hAnsi="仿宋" w:hint="eastAsia"/>
          <w:sz w:val="32"/>
          <w:szCs w:val="32"/>
        </w:rPr>
      </w:pPr>
      <w:r w:rsidRPr="0067336A">
        <w:rPr>
          <w:rFonts w:ascii="仿宋" w:eastAsia="仿宋" w:hAnsi="仿宋" w:hint="eastAsia"/>
          <w:sz w:val="32"/>
          <w:szCs w:val="32"/>
        </w:rPr>
        <w:t>附件1:</w:t>
      </w:r>
    </w:p>
    <w:p w:rsidR="0067336A" w:rsidRPr="00E6003C" w:rsidRDefault="0067336A" w:rsidP="0067336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</w:t>
      </w:r>
      <w:r w:rsidRPr="00E6003C">
        <w:rPr>
          <w:rFonts w:ascii="仿宋" w:eastAsia="仿宋" w:hAnsi="仿宋" w:hint="eastAsia"/>
          <w:b/>
          <w:sz w:val="32"/>
          <w:szCs w:val="32"/>
        </w:rPr>
        <w:t>颍东区引进区外优秀教育人才暂行办法</w:t>
      </w:r>
      <w:r>
        <w:rPr>
          <w:rFonts w:ascii="仿宋" w:eastAsia="仿宋" w:hAnsi="仿宋" w:hint="eastAsia"/>
          <w:b/>
          <w:sz w:val="32"/>
          <w:szCs w:val="32"/>
        </w:rPr>
        <w:t>》节选</w:t>
      </w:r>
    </w:p>
    <w:p w:rsidR="0067336A" w:rsidRPr="00E6003C" w:rsidRDefault="0067336A" w:rsidP="0067336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二、引进待遇</w:t>
      </w:r>
    </w:p>
    <w:p w:rsidR="0067336A" w:rsidRPr="00E6003C" w:rsidRDefault="0067336A" w:rsidP="00673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1．特级教师和获得江淮好班主任、江淮乡村好教师、江淮好学科名师荣誉称号的教师，每人奖励10万元（每年2万元，5年付清）；在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东区购房落户的，奖励安家费10万元；</w:t>
      </w:r>
    </w:p>
    <w:p w:rsidR="0067336A" w:rsidRPr="00E6003C" w:rsidRDefault="0067336A" w:rsidP="00673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2．省级教坛新星、市级拔尖人才、国家级优质课（教学基本功、多媒体课堂教学）评选二等奖以上获得者和江淮好班主任、江淮乡村好教师、江淮好学科名师提名，每人奖励8万元（每年1.6万元，5年付清）；在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东区购房落户的，奖励安家费8万元；</w:t>
      </w:r>
    </w:p>
    <w:p w:rsidR="0067336A" w:rsidRPr="00E6003C" w:rsidRDefault="0067336A" w:rsidP="0067336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3．市级名师、省级优质课（教学基本功、多媒体课堂教学）评选二等奖以上获得者，每人奖励5万元（每年1万元，5年付清）；在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东区购房落户的，奖励安家费5万元；</w:t>
      </w:r>
    </w:p>
    <w:p w:rsidR="0067336A" w:rsidRPr="00E6003C" w:rsidRDefault="0067336A" w:rsidP="0067336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4．市级学科带头人，每人奖励3万元（每年6千元，5年付清）；在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东区购房落户的，奖励安家费3万元。</w:t>
      </w:r>
    </w:p>
    <w:p w:rsidR="0067336A" w:rsidRPr="0067336A" w:rsidRDefault="0067336A"/>
    <w:sectPr w:rsidR="0067336A" w:rsidRPr="0067336A" w:rsidSect="008B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336A"/>
    <w:rsid w:val="0067336A"/>
    <w:rsid w:val="008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2017-06-13T09:26:00Z</dcterms:created>
  <dcterms:modified xsi:type="dcterms:W3CDTF">2017-06-13T09:29:00Z</dcterms:modified>
</cp:coreProperties>
</file>