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20" w:tblpY="4143"/>
        <w:tblW w:w="100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840"/>
        <w:gridCol w:w="825"/>
        <w:gridCol w:w="910"/>
        <w:gridCol w:w="1080"/>
        <w:gridCol w:w="1350"/>
        <w:gridCol w:w="795"/>
        <w:gridCol w:w="1110"/>
        <w:gridCol w:w="1100"/>
        <w:gridCol w:w="735"/>
      </w:tblGrid>
      <w:tr>
        <w:tblPrEx>
          <w:tblLayout w:type="fixed"/>
        </w:tblPrEx>
        <w:trPr>
          <w:trHeight w:val="600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代码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招聘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人数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岗位资格条件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考试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科目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学历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年龄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幼儿教师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001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103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全日制中专及以上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28周岁以下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1989年7月31日以后出生，含当天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不限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具有幼儿教师资格证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ajorEastAsia" w:hAnsiTheme="majorEastAsia" w:eastAsiaTheme="majorEastAsia"/>
                <w:sz w:val="21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教育综合知识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ajorEastAsia" w:hAnsiTheme="majorEastAsia" w:eastAsiaTheme="majorEastAsia"/>
                <w:sz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</w:rPr>
              <w:t>劳务派遣</w:t>
            </w:r>
          </w:p>
        </w:tc>
      </w:tr>
    </w:tbl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220" w:lineRule="atLeast"/>
        <w:jc w:val="center"/>
        <w:rPr>
          <w:rFonts w:hint="eastAsia" w:ascii="方正小标宋简体" w:hAnsi="宋体" w:eastAsia="方正小标宋简体" w:cs="宋体"/>
          <w:b w:val="0"/>
          <w:bCs/>
          <w:sz w:val="40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4"/>
        </w:rPr>
        <w:t>2017年亳州市教育局经济开发区分局所属幼儿园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4"/>
        </w:rPr>
        <w:t>招聘幼儿教师岗位表</w:t>
      </w:r>
    </w:p>
    <w:p>
      <w:pPr>
        <w:spacing w:line="220" w:lineRule="atLeast"/>
        <w:jc w:val="center"/>
        <w:rPr>
          <w:rFonts w:hint="eastAsia" w:ascii="方正小标宋简体" w:hAnsi="宋体" w:eastAsia="方正小标宋简体" w:cs="宋体"/>
          <w:b w:val="0"/>
          <w:bCs/>
          <w:sz w:val="40"/>
          <w:szCs w:val="44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95771"/>
    <w:rsid w:val="001D070C"/>
    <w:rsid w:val="00240579"/>
    <w:rsid w:val="00242FDB"/>
    <w:rsid w:val="002F069A"/>
    <w:rsid w:val="00323B43"/>
    <w:rsid w:val="00325C7C"/>
    <w:rsid w:val="003A197F"/>
    <w:rsid w:val="003D37D8"/>
    <w:rsid w:val="00426133"/>
    <w:rsid w:val="004358AB"/>
    <w:rsid w:val="00447CC0"/>
    <w:rsid w:val="004B4F21"/>
    <w:rsid w:val="0053156D"/>
    <w:rsid w:val="005B7FF5"/>
    <w:rsid w:val="00633A11"/>
    <w:rsid w:val="007130FC"/>
    <w:rsid w:val="00761B6E"/>
    <w:rsid w:val="007C7D79"/>
    <w:rsid w:val="007F2806"/>
    <w:rsid w:val="008B7726"/>
    <w:rsid w:val="009718F9"/>
    <w:rsid w:val="00985EDA"/>
    <w:rsid w:val="009E1A71"/>
    <w:rsid w:val="00A374D4"/>
    <w:rsid w:val="00A448C9"/>
    <w:rsid w:val="00B01F18"/>
    <w:rsid w:val="00C27565"/>
    <w:rsid w:val="00CB32FB"/>
    <w:rsid w:val="00D03FB5"/>
    <w:rsid w:val="00D31D50"/>
    <w:rsid w:val="00D8505E"/>
    <w:rsid w:val="00F57D11"/>
    <w:rsid w:val="122E4C12"/>
    <w:rsid w:val="22466908"/>
    <w:rsid w:val="46037086"/>
    <w:rsid w:val="5C567F26"/>
    <w:rsid w:val="5DF95A2F"/>
    <w:rsid w:val="7233203D"/>
    <w:rsid w:val="792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ScaleCrop>false</ScaleCrop>
  <LinksUpToDate>false</LinksUpToDate>
  <CharactersWithSpaces>352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Acer</cp:lastModifiedBy>
  <cp:lastPrinted>2017-05-05T07:27:00Z</cp:lastPrinted>
  <dcterms:modified xsi:type="dcterms:W3CDTF">2017-07-03T09:07:07Z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