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jc w:val="center"/>
        <w:rPr>
          <w:rFonts w:ascii="宋体" w:hAnsi="宋体" w:eastAsia="宋体" w:cs="宋体"/>
          <w:b w:val="0"/>
          <w:i w:val="0"/>
          <w:caps w:val="0"/>
          <w:color w:val="4A3C3B"/>
          <w:spacing w:val="0"/>
          <w:sz w:val="21"/>
          <w:szCs w:val="21"/>
        </w:rPr>
      </w:pPr>
      <w:bookmarkStart w:id="0" w:name="_GoBack"/>
      <w:r>
        <w:rPr>
          <w:rStyle w:val="4"/>
          <w:rFonts w:hint="eastAsia" w:ascii="宋体" w:hAnsi="宋体" w:eastAsia="宋体" w:cs="宋体"/>
          <w:i w:val="0"/>
          <w:caps w:val="0"/>
          <w:color w:val="4A3C3B"/>
          <w:spacing w:val="0"/>
          <w:sz w:val="24"/>
          <w:szCs w:val="24"/>
          <w:shd w:val="clear" w:fill="FFFFFF"/>
        </w:rPr>
        <w:t>2017年炎陵县公开招聘教师资格复核人员名单公示及复核公告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4A3C3B"/>
          <w:spacing w:val="0"/>
          <w:sz w:val="21"/>
          <w:szCs w:val="21"/>
        </w:rPr>
      </w:pPr>
      <w:r>
        <w:rPr>
          <w:rFonts w:hint="eastAsia" w:ascii="宋体" w:hAnsi="宋体" w:eastAsia="宋体" w:cs="宋体"/>
          <w:b w:val="0"/>
          <w:i w:val="0"/>
          <w:caps w:val="0"/>
          <w:color w:val="4A3C3B"/>
          <w:spacing w:val="0"/>
          <w:sz w:val="21"/>
          <w:szCs w:val="21"/>
          <w:shd w:val="clear" w:fill="FFFFFF"/>
        </w:rPr>
        <w:t>　　2017年炎陵县公开招聘教师笔试成绩已于6月27日公布，根据《2017年炎陵县教育局公开招聘教师公告》规定：按笔试成绩分岗位职数按1：2的比例从高分到低分依次确定参加资格复核人员名单。现将参加资格复核人员名单公示如下（人员名单见附表），公示期2017年7月4日、7月5日、7月6日三天，公示期间，欢迎社会各界监督。</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经公示无异议的人员（不另行通知），请携带本人有效身份证、准考证、户口簿、学历证（海外取得的学历学位，须提供国家教育部留学服务中心认证信息，应届毕业生可提供毕业生就业推荐表）、学位证、教师资格证、中国教师资格网打印的教师资格证书验证表等有关证件材料原件和复印件各一份，近期照片3张（同底一寸），工作经历证明（指炎陵县一中岗位的），机关事业单位在编的工作人员需提供单位主管部门同意报考证明。于2017年7月7日、7月10日两天内，在正常上班期间到炎陵县教育局政工股进行资格复核，不能提供证书原件和未按要求参加的视为自动放弃。出现资格复核不合格或自动放弃的，按应聘同一岗位笔试成绩从高到低依次等额递补。</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联系电话：0731-22036202（炎陵县教育局）</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4A3C3B"/>
          <w:spacing w:val="0"/>
          <w:sz w:val="21"/>
          <w:szCs w:val="21"/>
        </w:rPr>
      </w:pPr>
      <w:r>
        <w:rPr>
          <w:rFonts w:hint="eastAsia" w:ascii="宋体" w:hAnsi="宋体" w:eastAsia="宋体" w:cs="宋体"/>
          <w:b w:val="0"/>
          <w:i w:val="0"/>
          <w:caps w:val="0"/>
          <w:color w:val="4A3C3B"/>
          <w:spacing w:val="0"/>
          <w:sz w:val="21"/>
          <w:szCs w:val="21"/>
          <w:shd w:val="clear" w:fill="FFFFFF"/>
        </w:rPr>
        <w:t>　　监督电话：</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株洲市人社局0731-28681082；</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炎陵县人社局0731-22979560；</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炎陵县纪检监察部门0731-22036219；</w:t>
      </w:r>
    </w:p>
    <w:p>
      <w:pPr>
        <w:pStyle w:val="2"/>
        <w:keepNext w:val="0"/>
        <w:keepLines w:val="0"/>
        <w:widowControl/>
        <w:suppressLineNumbers w:val="0"/>
        <w:shd w:val="clear" w:fill="FFFFFF"/>
        <w:spacing w:line="378" w:lineRule="atLeast"/>
        <w:ind w:left="0" w:firstLine="0"/>
        <w:jc w:val="right"/>
        <w:rPr>
          <w:rFonts w:hint="eastAsia" w:ascii="宋体" w:hAnsi="宋体" w:eastAsia="宋体" w:cs="宋体"/>
          <w:b w:val="0"/>
          <w:i w:val="0"/>
          <w:caps w:val="0"/>
          <w:color w:val="4A3C3B"/>
          <w:spacing w:val="0"/>
          <w:sz w:val="21"/>
          <w:szCs w:val="21"/>
        </w:rPr>
      </w:pP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炎陵县教育局    </w:t>
      </w:r>
      <w:r>
        <w:rPr>
          <w:rFonts w:hint="eastAsia" w:ascii="宋体" w:hAnsi="宋体" w:eastAsia="宋体" w:cs="宋体"/>
          <w:b w:val="0"/>
          <w:i w:val="0"/>
          <w:caps w:val="0"/>
          <w:color w:val="4A3C3B"/>
          <w:spacing w:val="0"/>
          <w:sz w:val="21"/>
          <w:szCs w:val="21"/>
          <w:shd w:val="clear" w:fill="FFFFFF"/>
        </w:rPr>
        <w:br w:type="textWrapping"/>
      </w:r>
      <w:r>
        <w:rPr>
          <w:rFonts w:hint="eastAsia" w:ascii="宋体" w:hAnsi="宋体" w:eastAsia="宋体" w:cs="宋体"/>
          <w:b w:val="0"/>
          <w:i w:val="0"/>
          <w:caps w:val="0"/>
          <w:color w:val="4A3C3B"/>
          <w:spacing w:val="0"/>
          <w:sz w:val="21"/>
          <w:szCs w:val="21"/>
          <w:shd w:val="clear" w:fill="FFFFFF"/>
        </w:rPr>
        <w:t>　　2017年7月4日   </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4A3C3B"/>
          <w:spacing w:val="0"/>
          <w:sz w:val="21"/>
          <w:szCs w:val="21"/>
        </w:rPr>
      </w:pPr>
      <w:r>
        <w:rPr>
          <w:rFonts w:hint="eastAsia" w:ascii="宋体" w:hAnsi="宋体" w:eastAsia="宋体" w:cs="宋体"/>
          <w:b w:val="0"/>
          <w:i w:val="0"/>
          <w:caps w:val="0"/>
          <w:color w:val="4A3C3B"/>
          <w:spacing w:val="0"/>
          <w:sz w:val="21"/>
          <w:szCs w:val="21"/>
          <w:shd w:val="clear" w:fill="FFFFFF"/>
        </w:rPr>
        <w:t>　　附：《2017年炎陵县公开招聘教师资格复核人员名单》</w:t>
      </w:r>
    </w:p>
    <w:bookmarkEnd w:id="0"/>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4A3C3B"/>
          <w:spacing w:val="0"/>
          <w:sz w:val="21"/>
          <w:szCs w:val="21"/>
        </w:rPr>
      </w:pPr>
      <w:r>
        <w:rPr>
          <w:rFonts w:hint="eastAsia" w:ascii="宋体" w:hAnsi="宋体" w:eastAsia="宋体" w:cs="宋体"/>
          <w:b w:val="0"/>
          <w:i w:val="0"/>
          <w:caps w:val="0"/>
          <w:color w:val="4A3C3B"/>
          <w:spacing w:val="0"/>
          <w:sz w:val="21"/>
          <w:szCs w:val="21"/>
          <w:shd w:val="clear" w:fill="FFFFFF"/>
        </w:rPr>
        <w:t> </w:t>
      </w:r>
    </w:p>
    <w:tbl>
      <w:tblPr>
        <w:tblW w:w="8880" w:type="dxa"/>
        <w:tblInd w:w="0" w:type="dxa"/>
        <w:shd w:val="clear"/>
        <w:tblLayout w:type="fixed"/>
        <w:tblCellMar>
          <w:top w:w="0" w:type="dxa"/>
          <w:left w:w="0" w:type="dxa"/>
          <w:bottom w:w="0" w:type="dxa"/>
          <w:right w:w="0" w:type="dxa"/>
        </w:tblCellMar>
      </w:tblPr>
      <w:tblGrid>
        <w:gridCol w:w="1340"/>
        <w:gridCol w:w="1620"/>
        <w:gridCol w:w="1160"/>
        <w:gridCol w:w="1420"/>
        <w:gridCol w:w="1180"/>
        <w:gridCol w:w="1080"/>
        <w:gridCol w:w="1080"/>
      </w:tblGrid>
      <w:tr>
        <w:tblPrEx>
          <w:shd w:val="clear"/>
          <w:tblLayout w:type="fixed"/>
          <w:tblCellMar>
            <w:top w:w="0" w:type="dxa"/>
            <w:left w:w="0" w:type="dxa"/>
            <w:bottom w:w="0" w:type="dxa"/>
            <w:right w:w="0" w:type="dxa"/>
          </w:tblCellMar>
        </w:tblPrEx>
        <w:trPr>
          <w:trHeight w:val="720" w:hRule="atLeast"/>
        </w:trPr>
        <w:tc>
          <w:tcPr>
            <w:tcW w:w="8880" w:type="dxa"/>
            <w:gridSpan w:val="7"/>
            <w:tcBorders>
              <w:top w:val="nil"/>
              <w:left w:val="nil"/>
              <w:bottom w:val="nil"/>
              <w:right w:val="nil"/>
            </w:tcBorders>
            <w:shd w:val="clear"/>
            <w:vAlign w:val="center"/>
          </w:tcPr>
          <w:p>
            <w:pPr>
              <w:pStyle w:val="2"/>
              <w:keepNext w:val="0"/>
              <w:keepLines w:val="0"/>
              <w:widowControl/>
              <w:suppressLineNumbers w:val="0"/>
              <w:spacing w:line="23" w:lineRule="atLeast"/>
              <w:jc w:val="center"/>
            </w:pPr>
            <w:r>
              <w:rPr>
                <w:rStyle w:val="4"/>
                <w:rFonts w:hint="eastAsia" w:ascii="宋体" w:hAnsi="宋体" w:eastAsia="宋体" w:cs="宋体"/>
                <w:color w:val="4A3C3B"/>
                <w:sz w:val="24"/>
                <w:szCs w:val="24"/>
              </w:rPr>
              <w:t>2017年炎陵县公开招聘教师资格复核人员名单</w:t>
            </w:r>
          </w:p>
        </w:tc>
      </w:tr>
      <w:tr>
        <w:tblPrEx>
          <w:tblLayout w:type="fixed"/>
          <w:tblCellMar>
            <w:top w:w="0" w:type="dxa"/>
            <w:left w:w="0" w:type="dxa"/>
            <w:bottom w:w="0" w:type="dxa"/>
            <w:right w:w="0" w:type="dxa"/>
          </w:tblCellMar>
        </w:tblPrEx>
        <w:trPr>
          <w:trHeight w:val="405" w:hRule="atLeast"/>
        </w:trPr>
        <w:tc>
          <w:tcPr>
            <w:tcW w:w="13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编号</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报考岗位</w:t>
            </w:r>
          </w:p>
        </w:tc>
        <w:tc>
          <w:tcPr>
            <w:tcW w:w="11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姓名</w:t>
            </w:r>
          </w:p>
        </w:tc>
        <w:tc>
          <w:tcPr>
            <w:tcW w:w="14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报考单位</w:t>
            </w:r>
          </w:p>
        </w:tc>
        <w:tc>
          <w:tcPr>
            <w:tcW w:w="118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笔试成绩</w:t>
            </w:r>
          </w:p>
        </w:tc>
        <w:tc>
          <w:tcPr>
            <w:tcW w:w="1080" w:type="dxa"/>
            <w:tcBorders>
              <w:top w:val="single" w:color="000000" w:sz="4" w:space="0"/>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名次</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资格复核</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10102051005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地理教师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程雪源</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10102050523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地理教师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段顺成</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10102050403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地理教师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严海云</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10102050614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地理教师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韩金鹏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58.40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10102050103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地理教师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严彩</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56.70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10102051315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高中生物教师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易思奇</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58.30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10102050603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李明福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53.20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10102050219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李亚芬</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52.70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10102051418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曾先发</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10102050511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何柳</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53.80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10102050914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高中语文教师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徐勤</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县一中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68.80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10102050906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化学教师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霍科峰</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10102051211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历史教师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张彤欣</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10102050909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历史教师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雷宇涛</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57.40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10102051218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历史教师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霍卫丹</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57.20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10102051423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历史教师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杨自勇</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52.50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10102051430</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张安酃</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10102050320</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谭晶晶</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10102050429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奥利君</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10102050413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颜海玲</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10102050225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朱钰莹</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10102051112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张丽萍</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10102050416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王欣雯</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10102051125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李飞</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10102050111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罗婧芳</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10102051404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美术教师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何书涛</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10102051501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生物教师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潘宇慧</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61.80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10102050518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谢爱青</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72.80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10102051504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唐旭蓉</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72.70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10102050919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曾宇虹</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70.50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10102051302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马丽</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70.10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10102050616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徐璐璐</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69.90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10102051503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刘司斯</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69.30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10102050307</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刘炎</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10102050926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文小青</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10102050218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谭诚丽</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10102051628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数学教师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尹江</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10102050913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刘辉</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10102050824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杨纯</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10102050828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钟珏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10102050606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肖文敏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10102051202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吴云鹂</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61.60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郭亮平</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59.20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10102051624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段巧</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58.20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10102050814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体育教师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周济</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57.70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物理教师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李酃</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10102051103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物理教师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董文强</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57.20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10102050229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信息技术</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李柏林</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10102050329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信息技术</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刁珊珊</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10102050104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信息技术</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罗昌</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47.60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10102051022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谭丽</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71.70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10102051629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石吉飘</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70.90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10102051605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周腾希</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70.10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陈苗苗</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69.20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10102051312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冯琦</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69.00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10102050311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雷芝芝</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10102051110</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谭颂琴</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10102050526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陈林玉</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10102050910</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刘琦</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尹艳云</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并列10</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10102051529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音乐教师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何小玲</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并列10</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10102051528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何超男</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72.20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10102051215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苏燕林</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72.20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10102051207</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吴密</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71.60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10102050808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段蓉</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69.60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10102051116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陈坤田</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68.60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10102050720</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王科艳</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68.10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10102050524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杨琴</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68.10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10102050114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唐文丽</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10102050227</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郭定群</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10102051309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夏艳梅</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10102050927</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唐孜</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10102050617</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钟淑敏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10102050706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曾娟云</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10102050122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刘燕飞</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10102051325</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易美玲</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并列14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10102050302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段新春</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64.00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10102051323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刘平文</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10102051416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英语教师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李莎</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10102050622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幼儿教师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文成</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乡镇幼儿园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66.10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10102051213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幼儿教师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宋菲</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乡镇幼儿园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10102050316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幼儿教师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陈芳</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乡镇幼儿园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10102051024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幼儿教师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黄力</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乡镇幼儿园</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60.60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10102050421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谭利勤</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70.80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10102051626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刘奇</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68.70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10102051028</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谭志娟</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66.30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3</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10102050209</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尹婷婷</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65.80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4</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10102050513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彭雅霖</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65.40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5</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10102051402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杨莉莎</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65.30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10102051124</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戴丹丹</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7</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10102051021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曾瑶</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63.60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8</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10102050711</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谭敏敏</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10102051223</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语文教师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邱晓娟</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62.50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并列9</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10102050726</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政治教师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宋洁</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67.30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r>
        <w:tblPrEx>
          <w:tblLayout w:type="fixed"/>
          <w:tblCellMar>
            <w:top w:w="0" w:type="dxa"/>
            <w:left w:w="0" w:type="dxa"/>
            <w:bottom w:w="0" w:type="dxa"/>
            <w:right w:w="0" w:type="dxa"/>
          </w:tblCellMar>
        </w:tblPrEx>
        <w:trPr>
          <w:trHeight w:val="405" w:hRule="atLeast"/>
        </w:trPr>
        <w:tc>
          <w:tcPr>
            <w:tcW w:w="13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10102050812</w:t>
            </w:r>
          </w:p>
        </w:tc>
        <w:tc>
          <w:tcPr>
            <w:tcW w:w="16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政治教师</w:t>
            </w:r>
          </w:p>
        </w:tc>
        <w:tc>
          <w:tcPr>
            <w:tcW w:w="11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李娜</w:t>
            </w:r>
          </w:p>
        </w:tc>
        <w:tc>
          <w:tcPr>
            <w:tcW w:w="14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义务教育学校</w:t>
            </w:r>
          </w:p>
        </w:tc>
        <w:tc>
          <w:tcPr>
            <w:tcW w:w="11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64.20</w:t>
            </w:r>
          </w:p>
        </w:tc>
        <w:tc>
          <w:tcPr>
            <w:tcW w:w="1080" w:type="dxa"/>
            <w:tcBorders>
              <w:top w:val="nil"/>
              <w:left w:val="nil"/>
              <w:bottom w:val="single" w:color="000000" w:sz="4" w:space="0"/>
              <w:right w:val="nil"/>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2</w:t>
            </w:r>
          </w:p>
        </w:tc>
        <w:tc>
          <w:tcPr>
            <w:tcW w:w="108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3" w:lineRule="atLeast"/>
              <w:jc w:val="center"/>
            </w:pPr>
            <w:r>
              <w:rPr>
                <w:rFonts w:hint="eastAsia" w:ascii="宋体" w:hAnsi="宋体" w:eastAsia="宋体" w:cs="宋体"/>
                <w:color w:val="4A3C3B"/>
                <w:sz w:val="20"/>
                <w:szCs w:val="20"/>
              </w:rPr>
              <w:t>入围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7716"/>
    <w:rsid w:val="578777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2017-07-09T00:59:00Z</dcterms:created>
  <dc:creator>Administrator</dc:creator>
  <cp:lastModifiedBy>Administrator</cp:lastModifiedBy>
  <dcterms:modified xsi:type="dcterms:W3CDTF">2017-07-09T00:59:34Z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