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jc w:val="center"/>
      </w:pPr>
      <w:r>
        <w:rPr>
          <w:rStyle w:val="4"/>
          <w:rFonts w:hint="eastAsia" w:ascii="宋体" w:hAnsi="宋体" w:eastAsia="宋体" w:cs="宋体"/>
          <w:spacing w:val="-15"/>
          <w:sz w:val="24"/>
          <w:szCs w:val="24"/>
          <w:bdr w:val="none" w:color="auto" w:sz="0" w:space="0"/>
          <w:shd w:val="clear" w:fill="FFFFCC"/>
        </w:rPr>
        <w:t>新疆和田地区策勒县2017年教师招聘公告</w:t>
      </w:r>
    </w:p>
    <w:p>
      <w:pPr>
        <w:pStyle w:val="2"/>
        <w:keepNext w:val="0"/>
        <w:keepLines w:val="0"/>
        <w:widowControl/>
        <w:suppressLineNumbers w:val="0"/>
        <w:spacing w:line="315" w:lineRule="atLeast"/>
        <w:ind w:left="0" w:firstLine="420"/>
      </w:pPr>
      <w:r>
        <w:rPr>
          <w:bdr w:val="none" w:color="auto" w:sz="0" w:space="0"/>
          <w:shd w:val="clear" w:fill="FFFFCC"/>
        </w:rPr>
        <w:t>致广大内地高校毕业的大中专毕业生：</w:t>
      </w:r>
    </w:p>
    <w:p>
      <w:pPr>
        <w:pStyle w:val="2"/>
        <w:keepNext w:val="0"/>
        <w:keepLines w:val="0"/>
        <w:widowControl/>
        <w:suppressLineNumbers w:val="0"/>
        <w:spacing w:line="315" w:lineRule="atLeast"/>
        <w:ind w:left="0" w:firstLine="420"/>
      </w:pPr>
      <w:r>
        <w:rPr>
          <w:bdr w:val="none" w:color="auto" w:sz="0" w:space="0"/>
          <w:shd w:val="clear" w:fill="FFFFCC"/>
        </w:rPr>
        <w:t>为切实保障新疆和田策勒县幼儿园及中小学教育工作正常开展，新疆和田策勒县幼儿园及中小学急需大量补充能够胜任国家通用语言文字授课的教师。现向全国内地招聘：</w:t>
      </w:r>
    </w:p>
    <w:p>
      <w:pPr>
        <w:pStyle w:val="2"/>
        <w:keepNext w:val="0"/>
        <w:keepLines w:val="0"/>
        <w:widowControl/>
        <w:suppressLineNumbers w:val="0"/>
        <w:spacing w:line="315" w:lineRule="atLeast"/>
        <w:ind w:left="0" w:firstLine="420"/>
      </w:pPr>
      <w:r>
        <w:rPr>
          <w:bdr w:val="none" w:color="auto" w:sz="0" w:space="0"/>
          <w:shd w:val="clear" w:fill="FFFFCC"/>
        </w:rPr>
        <w:t>一、招聘对象</w:t>
      </w:r>
    </w:p>
    <w:p>
      <w:pPr>
        <w:pStyle w:val="2"/>
        <w:keepNext w:val="0"/>
        <w:keepLines w:val="0"/>
        <w:widowControl/>
        <w:suppressLineNumbers w:val="0"/>
        <w:spacing w:line="315" w:lineRule="atLeast"/>
        <w:ind w:left="0" w:firstLine="420"/>
      </w:pPr>
      <w:r>
        <w:rPr>
          <w:bdr w:val="none" w:color="auto" w:sz="0" w:space="0"/>
          <w:shd w:val="clear" w:fill="FFFFCC"/>
        </w:rPr>
        <w:t>（1）中专学历毕业生。</w:t>
      </w:r>
    </w:p>
    <w:p>
      <w:pPr>
        <w:pStyle w:val="2"/>
        <w:keepNext w:val="0"/>
        <w:keepLines w:val="0"/>
        <w:widowControl/>
        <w:suppressLineNumbers w:val="0"/>
        <w:spacing w:line="315" w:lineRule="atLeast"/>
        <w:ind w:left="0" w:firstLine="420"/>
      </w:pPr>
      <w:r>
        <w:rPr>
          <w:bdr w:val="none" w:color="auto" w:sz="0" w:space="0"/>
          <w:shd w:val="clear" w:fill="FFFFCC"/>
        </w:rPr>
        <w:t>专业：学前教育、学前双语教育、幼儿教育。(不含自学、成人、函授、业余毕业生和未取得毕业证的毕业生),脱产学历均可</w:t>
      </w:r>
      <w:bookmarkStart w:id="0" w:name="_GoBack"/>
      <w:bookmarkEnd w:id="0"/>
      <w:r>
        <w:rPr>
          <w:bdr w:val="none" w:color="auto" w:sz="0" w:space="0"/>
          <w:shd w:val="clear" w:fill="FFFFCC"/>
        </w:rPr>
        <w:t>。</w:t>
      </w:r>
    </w:p>
    <w:p>
      <w:pPr>
        <w:pStyle w:val="2"/>
        <w:keepNext w:val="0"/>
        <w:keepLines w:val="0"/>
        <w:widowControl/>
        <w:suppressLineNumbers w:val="0"/>
        <w:spacing w:line="315" w:lineRule="atLeast"/>
        <w:ind w:left="0" w:firstLine="420"/>
      </w:pPr>
      <w:r>
        <w:rPr>
          <w:bdr w:val="none" w:color="auto" w:sz="0" w:space="0"/>
          <w:shd w:val="clear" w:fill="FFFFCC"/>
        </w:rPr>
        <w:t>（2）大专以上学历毕业生。</w:t>
      </w:r>
    </w:p>
    <w:p>
      <w:pPr>
        <w:pStyle w:val="2"/>
        <w:keepNext w:val="0"/>
        <w:keepLines w:val="0"/>
        <w:widowControl/>
        <w:suppressLineNumbers w:val="0"/>
        <w:spacing w:line="315" w:lineRule="atLeast"/>
        <w:ind w:left="0" w:firstLine="420"/>
      </w:pPr>
      <w:r>
        <w:rPr>
          <w:bdr w:val="none" w:color="auto" w:sz="0" w:space="0"/>
          <w:shd w:val="clear" w:fill="FFFFCC"/>
        </w:rPr>
        <w:t>专业:①师范类及相近师范类专业（详情参考专业目录表），可参加学前、中小学入编考试，脱产学历均可。</w:t>
      </w:r>
    </w:p>
    <w:p>
      <w:pPr>
        <w:pStyle w:val="2"/>
        <w:keepNext w:val="0"/>
        <w:keepLines w:val="0"/>
        <w:widowControl/>
        <w:suppressLineNumbers w:val="0"/>
        <w:spacing w:line="315" w:lineRule="atLeast"/>
        <w:ind w:left="0" w:firstLine="420"/>
      </w:pPr>
      <w:r>
        <w:rPr>
          <w:bdr w:val="none" w:color="auto" w:sz="0" w:space="0"/>
          <w:shd w:val="clear" w:fill="FFFFCC"/>
        </w:rPr>
        <w:t>②专业不限，充实到学前教育岗位，签订三年合同。</w:t>
      </w:r>
    </w:p>
    <w:p>
      <w:pPr>
        <w:pStyle w:val="2"/>
        <w:keepNext w:val="0"/>
        <w:keepLines w:val="0"/>
        <w:widowControl/>
        <w:suppressLineNumbers w:val="0"/>
        <w:spacing w:line="315" w:lineRule="atLeast"/>
        <w:ind w:left="0" w:firstLine="420"/>
      </w:pPr>
      <w:r>
        <w:rPr>
          <w:bdr w:val="none" w:color="auto" w:sz="0" w:space="0"/>
          <w:shd w:val="clear" w:fill="FFFFCC"/>
        </w:rPr>
        <w:t>（3）年龄：35周岁以下。</w:t>
      </w:r>
    </w:p>
    <w:p>
      <w:pPr>
        <w:pStyle w:val="2"/>
        <w:keepNext w:val="0"/>
        <w:keepLines w:val="0"/>
        <w:widowControl/>
        <w:suppressLineNumbers w:val="0"/>
        <w:spacing w:line="315" w:lineRule="atLeast"/>
        <w:ind w:left="0" w:firstLine="420"/>
      </w:pPr>
      <w:r>
        <w:rPr>
          <w:bdr w:val="none" w:color="auto" w:sz="0" w:space="0"/>
          <w:shd w:val="clear" w:fill="FFFFCC"/>
        </w:rPr>
        <w:t>（4）薪资待遇：招聘教师享受与编内人员同岗同筹待遇</w:t>
      </w:r>
    </w:p>
    <w:p>
      <w:pPr>
        <w:pStyle w:val="2"/>
        <w:keepNext w:val="0"/>
        <w:keepLines w:val="0"/>
        <w:widowControl/>
        <w:suppressLineNumbers w:val="0"/>
        <w:spacing w:line="315" w:lineRule="atLeast"/>
        <w:ind w:left="0" w:firstLine="420"/>
      </w:pPr>
      <w:r>
        <w:rPr>
          <w:bdr w:val="none" w:color="auto" w:sz="0" w:space="0"/>
          <w:shd w:val="clear" w:fill="FFFFCC"/>
        </w:rPr>
        <w:t>中专：5543元（含五险）/每月。大专：5801元（含五险）/每月。</w:t>
      </w:r>
    </w:p>
    <w:p>
      <w:pPr>
        <w:pStyle w:val="2"/>
        <w:keepNext w:val="0"/>
        <w:keepLines w:val="0"/>
        <w:widowControl/>
        <w:suppressLineNumbers w:val="0"/>
        <w:spacing w:line="315" w:lineRule="atLeast"/>
        <w:ind w:left="0" w:firstLine="420"/>
      </w:pPr>
      <w:r>
        <w:rPr>
          <w:bdr w:val="none" w:color="auto" w:sz="0" w:space="0"/>
          <w:shd w:val="clear" w:fill="FFFFCC"/>
        </w:rPr>
        <w:t>本科：5865元（含五险）/每月。研究生：5939元（含五险）/每月。</w:t>
      </w:r>
    </w:p>
    <w:p>
      <w:pPr>
        <w:pStyle w:val="2"/>
        <w:keepNext w:val="0"/>
        <w:keepLines w:val="0"/>
        <w:widowControl/>
        <w:suppressLineNumbers w:val="0"/>
        <w:spacing w:line="315" w:lineRule="atLeast"/>
        <w:ind w:left="0" w:firstLine="420"/>
      </w:pPr>
      <w:r>
        <w:rPr>
          <w:bdr w:val="none" w:color="auto" w:sz="0" w:space="0"/>
          <w:shd w:val="clear" w:fill="FFFFCC"/>
        </w:rPr>
        <w:t>（5）民族：不限（母语为汉语言的人员）。</w:t>
      </w:r>
    </w:p>
    <w:p>
      <w:pPr>
        <w:pStyle w:val="2"/>
        <w:keepNext w:val="0"/>
        <w:keepLines w:val="0"/>
        <w:widowControl/>
        <w:suppressLineNumbers w:val="0"/>
        <w:spacing w:line="315" w:lineRule="atLeast"/>
        <w:ind w:left="0" w:firstLine="420"/>
      </w:pPr>
      <w:r>
        <w:rPr>
          <w:bdr w:val="none" w:color="auto" w:sz="0" w:space="0"/>
          <w:shd w:val="clear" w:fill="FFFFCC"/>
        </w:rPr>
        <w:t>（6）证件要求：全日制大中专毕业证、教师资格证（未取得的可以在策勒县工作期间可考取）、普通话等级证（未取得的可以在策勒县工作期间可考取）、由户籍所在地公安部门出具的无犯罪记录的政审证明。</w:t>
      </w:r>
    </w:p>
    <w:p>
      <w:pPr>
        <w:pStyle w:val="2"/>
        <w:keepNext w:val="0"/>
        <w:keepLines w:val="0"/>
        <w:widowControl/>
        <w:suppressLineNumbers w:val="0"/>
        <w:spacing w:line="315" w:lineRule="atLeast"/>
        <w:ind w:left="0" w:firstLine="420"/>
      </w:pPr>
      <w:r>
        <w:rPr>
          <w:bdr w:val="none" w:color="auto" w:sz="0" w:space="0"/>
          <w:shd w:val="clear" w:fill="FFFFCC"/>
        </w:rPr>
        <w:t>二、生活待遇</w:t>
      </w:r>
    </w:p>
    <w:p>
      <w:pPr>
        <w:pStyle w:val="2"/>
        <w:keepNext w:val="0"/>
        <w:keepLines w:val="0"/>
        <w:widowControl/>
        <w:suppressLineNumbers w:val="0"/>
        <w:spacing w:line="315" w:lineRule="atLeast"/>
        <w:ind w:left="0" w:firstLine="420"/>
      </w:pPr>
      <w:r>
        <w:rPr>
          <w:bdr w:val="none" w:color="auto" w:sz="0" w:space="0"/>
          <w:shd w:val="clear" w:fill="FFFFCC"/>
        </w:rPr>
        <w:t>(1)对有硕士学位的毕业生，提供100㎡左右的住房一套，正式入编后享受安家费8万元。在和田连续工作8年以上，房产直接赠予；</w:t>
      </w:r>
    </w:p>
    <w:p>
      <w:pPr>
        <w:pStyle w:val="2"/>
        <w:keepNext w:val="0"/>
        <w:keepLines w:val="0"/>
        <w:widowControl/>
        <w:suppressLineNumbers w:val="0"/>
        <w:spacing w:line="315" w:lineRule="atLeast"/>
        <w:ind w:left="0" w:firstLine="420"/>
      </w:pPr>
      <w:r>
        <w:rPr>
          <w:bdr w:val="none" w:color="auto" w:sz="0" w:space="0"/>
          <w:shd w:val="clear" w:fill="FFFFCC"/>
        </w:rPr>
        <w:t>(2)对有学士学位的全日制本科毕业生，提供50㎡左右的周转房一套。另外，正式入编后疆外生源可享受安家费3万元；</w:t>
      </w:r>
    </w:p>
    <w:p>
      <w:pPr>
        <w:pStyle w:val="2"/>
        <w:keepNext w:val="0"/>
        <w:keepLines w:val="0"/>
        <w:widowControl/>
        <w:suppressLineNumbers w:val="0"/>
        <w:spacing w:line="315" w:lineRule="atLeast"/>
        <w:ind w:left="0" w:firstLine="420"/>
      </w:pPr>
      <w:r>
        <w:rPr>
          <w:bdr w:val="none" w:color="auto" w:sz="0" w:space="0"/>
          <w:shd w:val="clear" w:fill="FFFFCC"/>
        </w:rPr>
        <w:t>(3)对全日制普通大专院校毕业生，提供周转房一套。另外，正式入编后疆外生源可享受安家费2万元；</w:t>
      </w:r>
    </w:p>
    <w:p>
      <w:pPr>
        <w:pStyle w:val="2"/>
        <w:keepNext w:val="0"/>
        <w:keepLines w:val="0"/>
        <w:widowControl/>
        <w:suppressLineNumbers w:val="0"/>
        <w:spacing w:line="315" w:lineRule="atLeast"/>
        <w:ind w:left="0" w:firstLine="420"/>
      </w:pPr>
      <w:r>
        <w:rPr>
          <w:bdr w:val="none" w:color="auto" w:sz="0" w:space="0"/>
          <w:shd w:val="clear" w:fill="FFFFCC"/>
        </w:rPr>
        <w:t>(4)对被招聘录用人员首次来策勒县的单程费用，乘坐汽车、火车的按照票价正式上岗后予以全额报销，乘坐飞机的按照经济舱标准给予报销;</w:t>
      </w:r>
    </w:p>
    <w:p>
      <w:pPr>
        <w:pStyle w:val="2"/>
        <w:keepNext w:val="0"/>
        <w:keepLines w:val="0"/>
        <w:widowControl/>
        <w:suppressLineNumbers w:val="0"/>
        <w:spacing w:line="315" w:lineRule="atLeast"/>
        <w:ind w:left="0" w:firstLine="420"/>
      </w:pPr>
      <w:r>
        <w:rPr>
          <w:bdr w:val="none" w:color="auto" w:sz="0" w:space="0"/>
          <w:shd w:val="clear" w:fill="FFFFCC"/>
        </w:rPr>
        <w:t>(5)被招录人员享受探亲假，未婚的被招录人员享受一年一次的探亲假，已婚的被招录人员享受三年一次的探亲假。</w:t>
      </w:r>
    </w:p>
    <w:p>
      <w:pPr>
        <w:pStyle w:val="2"/>
        <w:keepNext w:val="0"/>
        <w:keepLines w:val="0"/>
        <w:widowControl/>
        <w:suppressLineNumbers w:val="0"/>
        <w:spacing w:line="315" w:lineRule="atLeast"/>
        <w:ind w:left="0" w:firstLine="420"/>
      </w:pPr>
      <w:r>
        <w:rPr>
          <w:bdr w:val="none" w:color="auto" w:sz="0" w:space="0"/>
          <w:shd w:val="clear" w:fill="FFFFCC"/>
        </w:rPr>
        <w:t>(6)除解决住房外，为招聘的教师统一配齐周转房的灶具、热水器、床、被褥、牙刷、牙膏、冰箱等生活必需品，全力解决招聘教师后顾之忧。</w:t>
      </w:r>
    </w:p>
    <w:p>
      <w:pPr>
        <w:pStyle w:val="2"/>
        <w:keepNext w:val="0"/>
        <w:keepLines w:val="0"/>
        <w:widowControl/>
        <w:suppressLineNumbers w:val="0"/>
        <w:spacing w:line="315" w:lineRule="atLeast"/>
        <w:ind w:left="0" w:firstLine="420"/>
      </w:pPr>
      <w:r>
        <w:rPr>
          <w:bdr w:val="none" w:color="auto" w:sz="0" w:space="0"/>
          <w:shd w:val="clear" w:fill="FFFFCC"/>
        </w:rPr>
        <w:t>（7）凡到我县参加教师岗位的人员，其家属可以根据需要肯实际情况优先安排到公安系统和卫生系统工作。为解决父母的后顾之忧，在符合条件下为随迁父母提供10亩挂果枣园或蔬菜大棚一座。</w:t>
      </w:r>
    </w:p>
    <w:p>
      <w:pPr>
        <w:pStyle w:val="2"/>
        <w:keepNext w:val="0"/>
        <w:keepLines w:val="0"/>
        <w:widowControl/>
        <w:suppressLineNumbers w:val="0"/>
        <w:spacing w:line="315" w:lineRule="atLeast"/>
        <w:ind w:left="0" w:firstLine="420"/>
      </w:pPr>
      <w:r>
        <w:rPr>
          <w:bdr w:val="none" w:color="auto" w:sz="0" w:space="0"/>
          <w:shd w:val="clear" w:fill="FFFFCC"/>
        </w:rPr>
        <w:t>三、招聘程序</w:t>
      </w:r>
    </w:p>
    <w:p>
      <w:pPr>
        <w:pStyle w:val="2"/>
        <w:keepNext w:val="0"/>
        <w:keepLines w:val="0"/>
        <w:widowControl/>
        <w:suppressLineNumbers w:val="0"/>
        <w:spacing w:line="315" w:lineRule="atLeast"/>
        <w:ind w:left="0" w:firstLine="420"/>
      </w:pPr>
      <w:r>
        <w:rPr>
          <w:bdr w:val="none" w:color="auto" w:sz="0" w:space="0"/>
          <w:shd w:val="clear" w:fill="FFFFCC"/>
        </w:rPr>
        <w:t>（1）报名时间：2017年8月21日——8月24日</w:t>
      </w:r>
    </w:p>
    <w:p>
      <w:pPr>
        <w:pStyle w:val="2"/>
        <w:keepNext w:val="0"/>
        <w:keepLines w:val="0"/>
        <w:widowControl/>
        <w:suppressLineNumbers w:val="0"/>
        <w:spacing w:line="315" w:lineRule="atLeast"/>
        <w:ind w:left="0" w:firstLine="420"/>
      </w:pPr>
      <w:r>
        <w:rPr>
          <w:bdr w:val="none" w:color="auto" w:sz="0" w:space="0"/>
          <w:shd w:val="clear" w:fill="FFFFCC"/>
        </w:rPr>
        <w:t>（2）招聘地址：庄浪县人社局二楼人力资源服务大厅</w:t>
      </w:r>
    </w:p>
    <w:p>
      <w:pPr>
        <w:pStyle w:val="2"/>
        <w:keepNext w:val="0"/>
        <w:keepLines w:val="0"/>
        <w:widowControl/>
        <w:suppressLineNumbers w:val="0"/>
        <w:spacing w:line="315" w:lineRule="atLeast"/>
        <w:ind w:left="0" w:firstLine="420"/>
      </w:pPr>
      <w:r>
        <w:rPr>
          <w:bdr w:val="none" w:color="auto" w:sz="0" w:space="0"/>
          <w:shd w:val="clear" w:fill="FFFFCC"/>
        </w:rPr>
        <w:t>（3）新疆和田策勒县报名时间：2017年8月10日—8月31日</w:t>
      </w:r>
    </w:p>
    <w:p>
      <w:pPr>
        <w:pStyle w:val="2"/>
        <w:keepNext w:val="0"/>
        <w:keepLines w:val="0"/>
        <w:widowControl/>
        <w:suppressLineNumbers w:val="0"/>
        <w:spacing w:line="315" w:lineRule="atLeast"/>
        <w:ind w:left="0" w:firstLine="420"/>
      </w:pPr>
      <w:r>
        <w:rPr>
          <w:bdr w:val="none" w:color="auto" w:sz="0" w:space="0"/>
          <w:shd w:val="clear" w:fill="FFFFCC"/>
        </w:rPr>
        <w:t>（4）报名现场联系人：周老师  联系电话：18016981444</w:t>
      </w:r>
    </w:p>
    <w:p>
      <w:pPr>
        <w:pStyle w:val="2"/>
        <w:keepNext w:val="0"/>
        <w:keepLines w:val="0"/>
        <w:widowControl/>
        <w:suppressLineNumbers w:val="0"/>
        <w:spacing w:line="315" w:lineRule="atLeast"/>
        <w:ind w:left="0" w:firstLine="420"/>
      </w:pPr>
      <w:r>
        <w:rPr>
          <w:bdr w:val="none" w:color="auto" w:sz="0" w:space="0"/>
          <w:shd w:val="clear" w:fill="FFFFCC"/>
        </w:rPr>
        <w:t>策勒县教育局人事科联系电话：0903-6715598</w:t>
      </w:r>
    </w:p>
    <w:p>
      <w:pPr>
        <w:pStyle w:val="2"/>
        <w:keepNext w:val="0"/>
        <w:keepLines w:val="0"/>
        <w:widowControl/>
        <w:suppressLineNumbers w:val="0"/>
        <w:spacing w:line="315" w:lineRule="atLeast"/>
        <w:ind w:left="0" w:firstLine="420"/>
      </w:pPr>
      <w:r>
        <w:rPr>
          <w:bdr w:val="none" w:color="auto" w:sz="0" w:space="0"/>
          <w:shd w:val="clear" w:fill="FFFFCC"/>
        </w:rPr>
        <w:t>（5）签订合同：教师服务期暂定为三年，三年内符合条件的，教育局积极创造条件纳入正式编制，正式进入公办教师系列后，除工资外，还将在住房保障、交通补贴及其他生活安置等方面给予优惠政策支持。</w:t>
      </w:r>
    </w:p>
    <w:p>
      <w:pPr>
        <w:pStyle w:val="2"/>
        <w:keepNext w:val="0"/>
        <w:keepLines w:val="0"/>
        <w:widowControl/>
        <w:suppressLineNumbers w:val="0"/>
        <w:spacing w:line="315" w:lineRule="atLeast"/>
        <w:ind w:left="0" w:firstLine="420"/>
      </w:pPr>
      <w:r>
        <w:rPr>
          <w:bdr w:val="none" w:color="auto" w:sz="0" w:space="0"/>
          <w:shd w:val="clear" w:fill="FFFFCC"/>
        </w:rPr>
        <w:t>四、报考岗位</w:t>
      </w:r>
    </w:p>
    <w:p>
      <w:pPr>
        <w:pStyle w:val="2"/>
        <w:keepNext w:val="0"/>
        <w:keepLines w:val="0"/>
        <w:widowControl/>
        <w:suppressLineNumbers w:val="0"/>
        <w:spacing w:line="315" w:lineRule="atLeast"/>
        <w:ind w:left="0" w:firstLine="420"/>
      </w:pPr>
      <w:r>
        <w:rPr>
          <w:bdr w:val="none" w:color="auto" w:sz="0" w:space="0"/>
          <w:shd w:val="clear" w:fill="FFFFCC"/>
        </w:rPr>
        <w:t>学前教育教师岗位：</w:t>
      </w:r>
    </w:p>
    <w:tbl>
      <w:tblPr>
        <w:tblW w:w="731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3"/>
        <w:gridCol w:w="2366"/>
        <w:gridCol w:w="696"/>
        <w:gridCol w:w="1428"/>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序号</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岗  位</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名额</w:t>
            </w:r>
          </w:p>
        </w:tc>
        <w:tc>
          <w:tcPr>
            <w:tcW w:w="1398"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薪酬</w:t>
            </w:r>
          </w:p>
        </w:tc>
        <w:tc>
          <w:tcPr>
            <w:tcW w:w="2099"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聘任基本条件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1</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策勒县策勒乡幼儿园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100</w:t>
            </w:r>
          </w:p>
        </w:tc>
        <w:tc>
          <w:tcPr>
            <w:tcW w:w="1398"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中专：5543元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大专：5801元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本科：5865元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tc>
        <w:tc>
          <w:tcPr>
            <w:tcW w:w="2099" w:type="dxa"/>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18"/>
                <w:szCs w:val="18"/>
                <w:bdr w:val="none" w:color="auto" w:sz="0" w:space="0"/>
              </w:rPr>
              <w:t>专业：①</w:t>
            </w:r>
            <w:r>
              <w:rPr>
                <w:rFonts w:hint="eastAsia" w:ascii="宋体" w:hAnsi="宋体" w:eastAsia="宋体" w:cs="宋体"/>
                <w:sz w:val="24"/>
                <w:szCs w:val="24"/>
                <w:bdr w:val="none" w:color="auto" w:sz="0" w:space="0"/>
              </w:rPr>
              <w:t>师范类专业(可参加入编考试)，脱产学历均可。</w:t>
            </w:r>
            <w:r>
              <w:rPr>
                <w:rFonts w:hint="eastAsia" w:ascii="宋体" w:hAnsi="宋体" w:eastAsia="宋体" w:cs="宋体"/>
                <w:spacing w:val="-15"/>
                <w:sz w:val="18"/>
                <w:szCs w:val="18"/>
                <w:bdr w:val="none" w:color="auto" w:sz="0" w:space="0"/>
              </w:rPr>
              <w:t>②</w:t>
            </w:r>
            <w:r>
              <w:rPr>
                <w:rFonts w:hint="eastAsia" w:ascii="宋体" w:hAnsi="宋体" w:eastAsia="宋体" w:cs="宋体"/>
                <w:sz w:val="24"/>
                <w:szCs w:val="24"/>
                <w:bdr w:val="none" w:color="auto" w:sz="0" w:space="0"/>
              </w:rPr>
              <w:t>专业不限（可签订三年合同）</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民族：不限（母语为汉语言的人员）</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年龄：35周岁以下。</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证件：全日制大中专毕业证、教师资格证（工作期间可考取）、普通话等级证（工作期间可考取）。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策勒县策勒镇幼儿园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55</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3</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策勒县固拉合玛镇幼儿园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90</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4</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策勒县达玛沟乡幼儿园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60</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5</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策勒县恰哈乡幼儿园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70</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6</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策勒县乌鲁克萨依乡幼儿园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7</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策勒县奴尔乡幼儿园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40</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CellSpacing w:w="15" w:type="dxa"/>
        </w:trPr>
        <w:tc>
          <w:tcPr>
            <w:tcW w:w="63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8</w:t>
            </w:r>
          </w:p>
        </w:tc>
        <w:tc>
          <w:tcPr>
            <w:tcW w:w="23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策勒县博斯坦乡幼儿园</w:t>
            </w:r>
          </w:p>
        </w:tc>
        <w:tc>
          <w:tcPr>
            <w:tcW w:w="66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25</w:t>
            </w:r>
          </w:p>
        </w:tc>
        <w:tc>
          <w:tcPr>
            <w:tcW w:w="1398"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9"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bl>
    <w:p>
      <w:pPr>
        <w:pStyle w:val="2"/>
        <w:keepNext w:val="0"/>
        <w:keepLines w:val="0"/>
        <w:widowControl/>
        <w:suppressLineNumbers w:val="0"/>
        <w:spacing w:line="315" w:lineRule="atLeast"/>
        <w:ind w:left="0" w:firstLine="420"/>
      </w:pPr>
      <w:r>
        <w:rPr>
          <w:bdr w:val="none" w:color="auto" w:sz="0" w:space="0"/>
          <w:shd w:val="clear" w:fill="FFFFCC"/>
        </w:rPr>
        <w:t> </w:t>
      </w:r>
    </w:p>
    <w:p>
      <w:pPr>
        <w:pStyle w:val="2"/>
        <w:keepNext w:val="0"/>
        <w:keepLines w:val="0"/>
        <w:widowControl/>
        <w:suppressLineNumbers w:val="0"/>
        <w:spacing w:line="315" w:lineRule="atLeast"/>
        <w:ind w:left="0" w:firstLine="420"/>
      </w:pPr>
      <w:r>
        <w:rPr>
          <w:rFonts w:hint="eastAsia" w:ascii="宋体" w:hAnsi="宋体" w:eastAsia="宋体" w:cs="宋体"/>
          <w:spacing w:val="-15"/>
          <w:sz w:val="24"/>
          <w:szCs w:val="24"/>
          <w:bdr w:val="none" w:color="auto" w:sz="0" w:space="0"/>
          <w:shd w:val="clear" w:fill="FFFFCC"/>
        </w:rPr>
        <w:t>中小学教师岗位：</w:t>
      </w:r>
    </w:p>
    <w:tbl>
      <w:tblPr>
        <w:tblW w:w="743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2"/>
        <w:gridCol w:w="2494"/>
        <w:gridCol w:w="653"/>
        <w:gridCol w:w="1466"/>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19"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序号</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岗  位</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名额</w:t>
            </w:r>
          </w:p>
        </w:tc>
        <w:tc>
          <w:tcPr>
            <w:tcW w:w="1436"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薪酬</w:t>
            </w:r>
          </w:p>
        </w:tc>
        <w:tc>
          <w:tcPr>
            <w:tcW w:w="209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聘任基本条件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1</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策勒县策勒乡中小学各学科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30</w:t>
            </w:r>
          </w:p>
        </w:tc>
        <w:tc>
          <w:tcPr>
            <w:tcW w:w="1436"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大专：5801元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本科：5865元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p>
            <w:pPr>
              <w:pStyle w:val="2"/>
              <w:keepNext w:val="0"/>
              <w:keepLines w:val="0"/>
              <w:widowControl/>
              <w:suppressLineNumbers w:val="0"/>
              <w:spacing w:line="315" w:lineRule="atLeast"/>
            </w:pPr>
            <w:r>
              <w:rPr>
                <w:rFonts w:hint="eastAsia" w:ascii="宋体" w:hAnsi="宋体" w:eastAsia="宋体" w:cs="宋体"/>
                <w:spacing w:val="0"/>
                <w:sz w:val="24"/>
                <w:szCs w:val="24"/>
                <w:bdr w:val="none" w:color="auto" w:sz="0" w:space="0"/>
              </w:rPr>
              <w:t>研究生：5939元</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（含五险）</w:t>
            </w:r>
          </w:p>
        </w:tc>
        <w:tc>
          <w:tcPr>
            <w:tcW w:w="2097" w:type="dxa"/>
            <w:vMerge w:val="restart"/>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专业：师范类及相近师范类专业（参考专业目录表）</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民族：不限（母语为汉语言的人员）</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年龄：35周岁以下。</w:t>
            </w:r>
          </w:p>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证件：全日制大专以上毕业证、教师资格证（工作期间可考取）、普通话等级证（工作期间可考取）。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策勒县策勒镇小学各学科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15</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3</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策勒县固拉合玛镇中小学各学科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30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4</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策勒县达玛沟乡中小学各学科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5</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策勒县恰哈乡中小学各学科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6</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策勒县乌鲁克萨依乡中小学各学科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4"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7</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策勒县奴尔乡中小学各学科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blCellSpacing w:w="15" w:type="dxa"/>
        </w:trPr>
        <w:tc>
          <w:tcPr>
            <w:tcW w:w="637"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8</w:t>
            </w:r>
          </w:p>
        </w:tc>
        <w:tc>
          <w:tcPr>
            <w:tcW w:w="2464"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策勒县博斯坦乡中小学各学科</w:t>
            </w:r>
          </w:p>
        </w:tc>
        <w:tc>
          <w:tcPr>
            <w:tcW w:w="623" w:type="dxa"/>
            <w:tcBorders>
              <w:top w:val="nil"/>
              <w:left w:val="nil"/>
              <w:bottom w:val="nil"/>
              <w:right w:val="nil"/>
            </w:tcBorders>
            <w:shd w:val="clear"/>
            <w:tcMar>
              <w:top w:w="0" w:type="dxa"/>
              <w:left w:w="105" w:type="dxa"/>
              <w:bottom w:w="0" w:type="dxa"/>
              <w:right w:w="105" w:type="dxa"/>
            </w:tcMar>
            <w:vAlign w:val="top"/>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20</w:t>
            </w:r>
          </w:p>
        </w:tc>
        <w:tc>
          <w:tcPr>
            <w:tcW w:w="1436"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097" w:type="dxa"/>
            <w:vMerge w:val="continue"/>
            <w:tcBorders>
              <w:top w:val="nil"/>
              <w:left w:val="nil"/>
              <w:bottom w:val="nil"/>
              <w:right w:val="nil"/>
            </w:tcBorders>
            <w:shd w:val="clear"/>
            <w:tcMar>
              <w:top w:w="0" w:type="dxa"/>
              <w:left w:w="105" w:type="dxa"/>
              <w:bottom w:w="0" w:type="dxa"/>
              <w:right w:w="105" w:type="dxa"/>
            </w:tcMar>
            <w:vAlign w:val="top"/>
          </w:tcPr>
          <w:p>
            <w:pPr>
              <w:rPr>
                <w:rFonts w:hint="eastAsia" w:ascii="宋体" w:hAnsi="宋体" w:eastAsia="宋体" w:cs="宋体"/>
                <w:sz w:val="18"/>
                <w:szCs w:val="18"/>
              </w:rPr>
            </w:pPr>
          </w:p>
        </w:tc>
      </w:tr>
    </w:tbl>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五、其他事项：</w:t>
      </w:r>
    </w:p>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1.考生在报名前应认真阅读简章有关要求和招聘岗位的各项条件，严格按照招聘岗位的条件和要求报考。凡不符合招聘岗位条件和要求的及弄虚作假的取消考试和聘用资格。</w:t>
      </w:r>
    </w:p>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2.报考人员在报考过程中，应及时了解招聘工作进程、查询有关事项的公告，因个人原因影响考试资格的后果自负。</w:t>
      </w:r>
    </w:p>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3.路线：当地出发—乌鲁木齐—和田；和田（东郊客运站）—策勒县</w:t>
      </w:r>
    </w:p>
    <w:p>
      <w:pPr>
        <w:pStyle w:val="2"/>
        <w:keepNext w:val="0"/>
        <w:keepLines w:val="0"/>
        <w:widowControl/>
        <w:suppressLineNumbers w:val="0"/>
        <w:spacing w:line="315" w:lineRule="atLeast"/>
        <w:ind w:left="0" w:firstLine="420"/>
      </w:pPr>
      <w:r>
        <w:rPr>
          <w:rFonts w:hint="eastAsia" w:ascii="宋体" w:hAnsi="宋体" w:eastAsia="宋体" w:cs="宋体"/>
          <w:spacing w:val="-15"/>
          <w:sz w:val="24"/>
          <w:szCs w:val="24"/>
          <w:bdr w:val="none" w:color="auto" w:sz="0" w:space="0"/>
          <w:shd w:val="clear" w:fill="FFFFCC"/>
        </w:rPr>
        <w:t>联系电话：0903-6715958、15026132064、15026132157、15026131945</w:t>
      </w:r>
    </w:p>
    <w:p>
      <w:pPr>
        <w:pStyle w:val="2"/>
        <w:keepNext w:val="0"/>
        <w:keepLines w:val="0"/>
        <w:widowControl/>
        <w:suppressLineNumbers w:val="0"/>
        <w:spacing w:line="315" w:lineRule="atLeast"/>
        <w:ind w:left="0" w:firstLine="450"/>
      </w:pPr>
      <w:r>
        <w:rPr>
          <w:rFonts w:hint="eastAsia" w:ascii="宋体" w:hAnsi="宋体" w:eastAsia="宋体" w:cs="宋体"/>
          <w:spacing w:val="-15"/>
          <w:sz w:val="24"/>
          <w:szCs w:val="24"/>
          <w:bdr w:val="none" w:color="auto" w:sz="0" w:space="0"/>
          <w:shd w:val="clear" w:fill="FFFFCC"/>
        </w:rPr>
        <w:t>任老师微信ren15049329760    程老师微信15585312341</w:t>
      </w:r>
    </w:p>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报到地址：新疆和田策勒县教育局人事股</w:t>
      </w:r>
    </w:p>
    <w:p>
      <w:pPr>
        <w:pStyle w:val="2"/>
        <w:keepNext w:val="0"/>
        <w:keepLines w:val="0"/>
        <w:widowControl/>
        <w:suppressLineNumbers w:val="0"/>
        <w:spacing w:line="315" w:lineRule="atLeast"/>
        <w:ind w:left="0" w:firstLine="480"/>
      </w:pPr>
      <w:r>
        <w:rPr>
          <w:rFonts w:hint="eastAsia" w:ascii="宋体" w:hAnsi="宋体" w:eastAsia="宋体" w:cs="宋体"/>
          <w:spacing w:val="-15"/>
          <w:sz w:val="24"/>
          <w:szCs w:val="24"/>
          <w:bdr w:val="none" w:color="auto" w:sz="0" w:space="0"/>
          <w:shd w:val="clear" w:fill="FFFFCC"/>
        </w:rPr>
        <w:t>附：2017年策勒县学前及中小学教师招聘专业参考目录</w:t>
      </w:r>
    </w:p>
    <w:p>
      <w:pPr>
        <w:pStyle w:val="2"/>
        <w:keepNext w:val="0"/>
        <w:keepLines w:val="0"/>
        <w:widowControl/>
        <w:suppressLineNumbers w:val="0"/>
        <w:spacing w:line="315" w:lineRule="atLeast"/>
        <w:ind w:left="0" w:firstLine="480"/>
      </w:pPr>
      <w:r>
        <w:rPr>
          <w:bdr w:val="none" w:color="auto" w:sz="0" w:space="0"/>
          <w:shd w:val="clear" w:fill="FFFFCC"/>
        </w:rPr>
        <w:t> </w:t>
      </w:r>
    </w:p>
    <w:p>
      <w:pPr>
        <w:pStyle w:val="2"/>
        <w:keepNext w:val="0"/>
        <w:keepLines w:val="0"/>
        <w:widowControl/>
        <w:suppressLineNumbers w:val="0"/>
        <w:spacing w:line="315" w:lineRule="atLeast"/>
        <w:ind w:left="0" w:firstLine="480"/>
      </w:pPr>
      <w:r>
        <w:rPr>
          <w:bdr w:val="none" w:color="auto" w:sz="0" w:space="0"/>
          <w:shd w:val="clear" w:fill="FFFFCC"/>
        </w:rPr>
        <w:t> </w:t>
      </w:r>
    </w:p>
    <w:p>
      <w:pPr>
        <w:pStyle w:val="2"/>
        <w:keepNext w:val="0"/>
        <w:keepLines w:val="0"/>
        <w:widowControl/>
        <w:suppressLineNumbers w:val="0"/>
        <w:spacing w:line="315" w:lineRule="atLeast"/>
        <w:ind w:left="0" w:firstLine="480"/>
      </w:pPr>
      <w:r>
        <w:rPr>
          <w:bdr w:val="none" w:color="auto" w:sz="0" w:space="0"/>
          <w:shd w:val="clear" w:fill="FFFFCC"/>
        </w:rPr>
        <w:t> </w:t>
      </w:r>
    </w:p>
    <w:p>
      <w:pPr>
        <w:pStyle w:val="2"/>
        <w:keepNext w:val="0"/>
        <w:keepLines w:val="0"/>
        <w:widowControl/>
        <w:suppressLineNumbers w:val="0"/>
        <w:jc w:val="right"/>
      </w:pPr>
      <w:r>
        <w:rPr>
          <w:bdr w:val="none" w:color="auto" w:sz="0" w:space="0"/>
          <w:shd w:val="clear" w:fill="FFFFCC"/>
        </w:rPr>
        <w:t>策勒县教育局          </w:t>
      </w:r>
    </w:p>
    <w:p>
      <w:pPr>
        <w:pStyle w:val="2"/>
        <w:keepNext w:val="0"/>
        <w:keepLines w:val="0"/>
        <w:widowControl/>
        <w:suppressLineNumbers w:val="0"/>
        <w:jc w:val="right"/>
      </w:pPr>
      <w:r>
        <w:rPr>
          <w:bdr w:val="none" w:color="auto" w:sz="0" w:space="0"/>
          <w:shd w:val="clear" w:fill="FFFFCC"/>
        </w:rPr>
        <w:t>2017年8月18日          </w:t>
      </w:r>
    </w:p>
    <w:p>
      <w:pPr>
        <w:pStyle w:val="2"/>
        <w:keepNext w:val="0"/>
        <w:keepLines w:val="0"/>
        <w:widowControl/>
        <w:suppressLineNumbers w:val="0"/>
        <w:jc w:val="right"/>
      </w:pPr>
      <w:r>
        <w:rPr>
          <w:bdr w:val="none" w:color="auto" w:sz="0" w:space="0"/>
          <w:shd w:val="clear" w:fill="FFFFCC"/>
        </w:rPr>
        <w:t> </w:t>
      </w:r>
    </w:p>
    <w:p>
      <w:pPr>
        <w:pStyle w:val="2"/>
        <w:keepNext w:val="0"/>
        <w:keepLines w:val="0"/>
        <w:widowControl/>
        <w:suppressLineNumbers w:val="0"/>
        <w:spacing w:line="315" w:lineRule="atLeast"/>
        <w:ind w:left="0" w:firstLine="480"/>
        <w:jc w:val="left"/>
      </w:pPr>
      <w:r>
        <w:rPr>
          <w:rFonts w:hint="eastAsia" w:ascii="宋体" w:hAnsi="宋体" w:eastAsia="宋体" w:cs="宋体"/>
          <w:spacing w:val="-15"/>
          <w:sz w:val="24"/>
          <w:szCs w:val="24"/>
          <w:bdr w:val="none" w:color="auto" w:sz="0" w:space="0"/>
          <w:shd w:val="clear" w:fill="FFFFFF"/>
        </w:rPr>
        <w:t>2017年策勒县学前及中小学教师招聘专业参考目录</w:t>
      </w:r>
    </w:p>
    <w:tbl>
      <w:tblPr>
        <w:tblW w:w="895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30"/>
        <w:gridCol w:w="2998"/>
        <w:gridCol w:w="4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ind w:left="0" w:firstLine="270"/>
            </w:pPr>
            <w:r>
              <w:rPr>
                <w:rFonts w:hint="eastAsia" w:ascii="宋体" w:hAnsi="宋体" w:eastAsia="宋体" w:cs="宋体"/>
                <w:spacing w:val="-15"/>
                <w:sz w:val="24"/>
                <w:szCs w:val="24"/>
                <w:bdr w:val="none" w:color="auto" w:sz="0" w:space="0"/>
              </w:rPr>
              <w:t>科目</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ind w:left="0" w:firstLine="270"/>
            </w:pPr>
            <w:r>
              <w:rPr>
                <w:rFonts w:hint="eastAsia" w:ascii="宋体" w:hAnsi="宋体" w:eastAsia="宋体" w:cs="宋体"/>
                <w:spacing w:val="-15"/>
                <w:sz w:val="24"/>
                <w:szCs w:val="24"/>
                <w:bdr w:val="none" w:color="auto" w:sz="0" w:space="0"/>
              </w:rPr>
              <w:t>专       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汉语文类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汉语言文学、汉语言文学教育、古典文献学、汉语言文字学、古典文献学、语言学及应用语言学、中国现当代文学、中国古代文学、中国古典文献学、华文教育、中国语言文化、中国语言文学、应用语言学、文艺学、比较文学与世界文学、小学教育（文科方向、限小学段）、学科教学（语文）、初等教育（文科方向）、对外汉语、初等教育（双语师资）、新闻学、编辑出版学、广播电视新闻学、广播电视学、戏剧影视文学、文秘、秘书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英语类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英语、英语语言文学、英语教育、学科教学（英语）、翻译、科技英语、商务英语、商贸英语、英语笔译、英语翻译与传译、英语口译、应用英语、英语翻译导游、小学教育（英语方向、限小学段）、初等教育（英语方向）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数学类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计算机科学与技术、计算机应用技术、统计学、应用统计学、电子信息工程、电子信息科学与技术、电子科学与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政治类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综合文科教育、科学社会主义与国际共产主义运动、中国革命史与中国共产党党史、马克思主义发展史、国外马克思主义研究、马克思主义理论与思想政治教育、教育学、法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物理类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物理教育、物理学、核物理、应用物理学、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化学类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化学、应用化学、化学教育、学科教学（化学）、分析化学、高分子化学与物理、化学工程、有机化学、无机化学、物理化学、材料化学、化学工程与工艺、化学生物学、分子科学与工程、地球化学、材料科学与工程、材料化学、高分子材料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pacing w:val="-15"/>
                <w:sz w:val="24"/>
                <w:szCs w:val="24"/>
                <w:bdr w:val="none" w:color="auto" w:sz="0" w:space="0"/>
              </w:rPr>
              <w:t>生物类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生物教育、生物科学、生态学、生物教育、植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学科教学（生物）、生物技术及应用、生物实验技术、生物化工工艺、微生物技术及应用、农学、园艺、植物保护、植物科学与技术、种子科学与工程、环境生态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地理类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地理科学、地理信息科学、自然地理与资源环境、人文地理与城乡规划、地图学与地理信息系统、自然地理学、人文地理学、学科教学（地理）、资源环境与城乡规划管理 、地理信息科学与技术、生态学、资源环境科学、历史地理学等相关专业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历史类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历史学、世界史、考古学、博物馆学、考古学与博物馆学、中国历史、世界历史、历史文献学、史学理论与史学史、学科教学（历史）、中国古代史、中国近现代史、专门史、历史地理学、民族学、文物保护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美术类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美术学、美术教育、绘画(油画、国画、雕塑、版画)、中国画、书法学、书法教育、艺术教育、艺术设计（学）、装潢艺术设计、环境艺术设计、学科教学（美术）、教育学（美术方向）、初等教育（美术方向）、艺术教育、美术设计、艺术设计、美术、设计艺术（学）、艺术学、综合绘画、装潢设计、装饰艺术设计、动漫、动漫设计与制作、动画、动画设计、电脑艺术设计、人物形象设计、装潢艺术设计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音乐类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体育类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体育教育、学科教学（体育）、初等教育（体育方向）、运动训练、竞技体育、社会体育指导与管理、武术与民族传统体育、社会体育、体育健康、体育教学、体育教育训练学、体育人文社会学、运动人体科学、体育健康、民族传统体育学、体育服务与管理、运动康复与健康、休闲体育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计算机类</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计算机教育、计算机科学与技术、初等教育（现代信息技术方向）、教育技术学、现代教育技术、网络工程、软件工程、信息安全、通信工程、信息工程、电子信息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5"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心理健康</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教育学、心理健康教育、心理学、应用心理学、心理咨询、心理咨询与心理健康教育、心理咨询学、基础心理学、教育心理学、心理咨询与教育、发展与教育心理学等相关专业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科学类</w:t>
            </w:r>
          </w:p>
        </w:tc>
        <w:tc>
          <w:tcPr>
            <w:tcW w:w="7878" w:type="dxa"/>
            <w:gridSpan w:val="2"/>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科学教育、海洋科学、大气科学、天文学等相关专业，物理类、化学类、生物类、地理类对应专业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综合实践活动</w:t>
            </w:r>
          </w:p>
        </w:tc>
        <w:tc>
          <w:tcPr>
            <w:tcW w:w="7878" w:type="dxa"/>
            <w:gridSpan w:val="2"/>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通用技术</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物理类对应专业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blCellSpacing w:w="15" w:type="dxa"/>
        </w:trPr>
        <w:tc>
          <w:tcPr>
            <w:tcW w:w="98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学前教育</w:t>
            </w:r>
          </w:p>
        </w:tc>
        <w:tc>
          <w:tcPr>
            <w:tcW w:w="296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中专学历</w:t>
            </w:r>
          </w:p>
        </w:tc>
        <w:tc>
          <w:tcPr>
            <w:tcW w:w="48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学前教育、学前双语教育、幼儿教育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blCellSpacing w:w="15" w:type="dxa"/>
        </w:trPr>
        <w:tc>
          <w:tcPr>
            <w:tcW w:w="98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hAnsi="宋体" w:eastAsia="宋体" w:cs="宋体"/>
                <w:sz w:val="18"/>
                <w:szCs w:val="18"/>
              </w:rPr>
            </w:pPr>
          </w:p>
        </w:tc>
        <w:tc>
          <w:tcPr>
            <w:tcW w:w="2968"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大专及以上学历</w:t>
            </w:r>
          </w:p>
        </w:tc>
        <w:tc>
          <w:tcPr>
            <w:tcW w:w="488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 w:hRule="atLeast"/>
          <w:tblCellSpacing w:w="15" w:type="dxa"/>
        </w:trPr>
        <w:tc>
          <w:tcPr>
            <w:tcW w:w="98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小学数学</w:t>
            </w:r>
          </w:p>
        </w:tc>
        <w:tc>
          <w:tcPr>
            <w:tcW w:w="7878"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pPr>
            <w:r>
              <w:rPr>
                <w:rFonts w:hint="eastAsia" w:ascii="宋体" w:hAnsi="宋体" w:eastAsia="宋体" w:cs="宋体"/>
                <w:spacing w:val="-15"/>
                <w:sz w:val="24"/>
                <w:szCs w:val="24"/>
                <w:bdr w:val="none" w:color="auto" w:sz="0" w:space="0"/>
              </w:rPr>
              <w:t>数学类、物理类、化学类、计算机类对应专业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985" w:type="dxa"/>
            <w:tcBorders>
              <w:top w:val="nil"/>
              <w:left w:val="nil"/>
              <w:righ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18"/>
                <w:szCs w:val="18"/>
              </w:rPr>
            </w:pPr>
          </w:p>
        </w:tc>
        <w:tc>
          <w:tcPr>
            <w:tcW w:w="2968" w:type="dxa"/>
            <w:tcBorders>
              <w:left w:val="nil"/>
            </w:tcBorders>
            <w:shd w:val="clear"/>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18"/>
                <w:szCs w:val="18"/>
              </w:rPr>
            </w:pPr>
          </w:p>
        </w:tc>
        <w:tc>
          <w:tcPr>
            <w:tcW w:w="4880" w:type="dxa"/>
            <w:tcBorders>
              <w:top w:val="nil"/>
              <w:left w:val="nil"/>
              <w:bottom w:val="nil"/>
              <w:right w:val="nil"/>
            </w:tcBorders>
            <w:shd w:val="clear"/>
            <w:tcMar>
              <w:top w:w="0" w:type="dxa"/>
              <w:left w:w="105" w:type="dxa"/>
              <w:bottom w:w="0" w:type="dxa"/>
              <w:right w:w="105" w:type="dxa"/>
            </w:tcMar>
            <w:vAlign w:val="bottom"/>
          </w:tcPr>
          <w:p>
            <w:pPr>
              <w:keepNext w:val="0"/>
              <w:keepLines w:val="0"/>
              <w:widowControl/>
              <w:suppressLineNumbers w:val="0"/>
              <w:jc w:val="left"/>
              <w:rPr>
                <w:rFonts w:hint="eastAsia" w:ascii="宋体" w:hAnsi="宋体" w:eastAsia="宋体" w:cs="宋体"/>
                <w:sz w:val="18"/>
                <w:szCs w:val="18"/>
              </w:rPr>
            </w:pPr>
          </w:p>
        </w:tc>
      </w:tr>
    </w:tbl>
    <w:p>
      <w:pPr>
        <w:pStyle w:val="2"/>
        <w:keepNext w:val="0"/>
        <w:keepLines w:val="0"/>
        <w:widowControl/>
        <w:suppressLineNumbers w:val="0"/>
        <w:spacing w:line="315" w:lineRule="atLeast"/>
      </w:pPr>
      <w:r>
        <w:rPr>
          <w:bdr w:val="none" w:color="auto" w:sz="0" w:space="0"/>
          <w:shd w:val="clear" w:fill="FFFFCC"/>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69A7"/>
    <w:rsid w:val="26F369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宋体" w:hAnsi="宋体" w:eastAsia="宋体" w:cs="宋体"/>
      <w:color w:val="800080"/>
      <w:sz w:val="18"/>
      <w:szCs w:val="18"/>
      <w:u w:val="single"/>
    </w:rPr>
  </w:style>
  <w:style w:type="character" w:styleId="6">
    <w:name w:val="Hyperlink"/>
    <w:basedOn w:val="3"/>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2017-08-18T12:31:00Z</dcterms:created>
  <dc:creator>Administrator</dc:creator>
  <cp:lastModifiedBy>Administrator</cp:lastModifiedBy>
  <dcterms:modified xsi:type="dcterms:W3CDTF">2017-08-18T13:06:47Z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