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0" w:type="dxa"/>
        <w:tblCellSpacing w:w="0" w:type="dxa"/>
        <w:tblInd w:w="20" w:type="dxa"/>
        <w:shd w:val="clear" w:color="auto" w:fill="ECECEC"/>
        <w:tblLayout w:type="fixed"/>
        <w:tblCellMar>
          <w:top w:w="0" w:type="dxa"/>
          <w:left w:w="0" w:type="dxa"/>
          <w:bottom w:w="0" w:type="dxa"/>
          <w:right w:w="0" w:type="dxa"/>
        </w:tblCellMar>
      </w:tblPr>
      <w:tblGrid>
        <w:gridCol w:w="576"/>
        <w:gridCol w:w="576"/>
        <w:gridCol w:w="527"/>
        <w:gridCol w:w="405"/>
        <w:gridCol w:w="819"/>
        <w:gridCol w:w="424"/>
        <w:gridCol w:w="474"/>
        <w:gridCol w:w="2975"/>
        <w:gridCol w:w="504"/>
        <w:gridCol w:w="578"/>
        <w:gridCol w:w="442"/>
      </w:tblGrid>
      <w:tr>
        <w:tblPrEx>
          <w:shd w:val="clear" w:color="auto" w:fill="ECECEC"/>
          <w:tblLayout w:type="fixed"/>
          <w:tblCellMar>
            <w:top w:w="0" w:type="dxa"/>
            <w:left w:w="0" w:type="dxa"/>
            <w:bottom w:w="0" w:type="dxa"/>
            <w:right w:w="0" w:type="dxa"/>
          </w:tblCellMar>
        </w:tblPrEx>
        <w:trPr>
          <w:tblCellSpacing w:w="0" w:type="dxa"/>
        </w:trPr>
        <w:tc>
          <w:tcPr>
            <w:tcW w:w="8300" w:type="dxa"/>
            <w:gridSpan w:val="11"/>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bookmarkStart w:id="0" w:name="_GoBack"/>
            <w:r>
              <w:rPr>
                <w:rFonts w:hint="eastAsia" w:ascii="宋体" w:hAnsi="宋体" w:eastAsia="宋体" w:cs="宋体"/>
                <w:b/>
                <w:i w:val="0"/>
                <w:caps w:val="0"/>
                <w:color w:val="5D5D5D"/>
                <w:spacing w:val="0"/>
                <w:kern w:val="0"/>
                <w:sz w:val="21"/>
                <w:szCs w:val="21"/>
                <w:bdr w:val="none" w:color="auto" w:sz="0" w:space="0"/>
                <w:lang w:val="en-US" w:eastAsia="zh-CN" w:bidi="ar"/>
              </w:rPr>
              <w:t>盐城市仁爱学校2017年公开招聘教师岗位表</w:t>
            </w:r>
            <w:bookmarkEnd w:id="0"/>
          </w:p>
        </w:tc>
      </w:tr>
      <w:tr>
        <w:tblPrEx>
          <w:tblLayout w:type="fixed"/>
          <w:tblCellMar>
            <w:top w:w="0" w:type="dxa"/>
            <w:left w:w="0" w:type="dxa"/>
            <w:bottom w:w="0" w:type="dxa"/>
            <w:right w:w="0" w:type="dxa"/>
          </w:tblCellMar>
        </w:tblPrEx>
        <w:trPr>
          <w:tblCellSpacing w:w="0" w:type="dxa"/>
        </w:trPr>
        <w:tc>
          <w:tcPr>
            <w:tcW w:w="576" w:type="dxa"/>
            <w:vMerge w:val="restart"/>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i w:val="0"/>
                <w:caps w:val="0"/>
                <w:color w:val="5D5D5D"/>
                <w:spacing w:val="0"/>
                <w:kern w:val="0"/>
                <w:sz w:val="21"/>
                <w:szCs w:val="21"/>
                <w:bdr w:val="none" w:color="auto" w:sz="0" w:space="0"/>
                <w:lang w:val="en-US" w:eastAsia="zh-CN" w:bidi="ar"/>
              </w:rPr>
              <w:t>主管部门</w:t>
            </w:r>
          </w:p>
        </w:tc>
        <w:tc>
          <w:tcPr>
            <w:tcW w:w="1103" w:type="dxa"/>
            <w:gridSpan w:val="2"/>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i w:val="0"/>
                <w:caps w:val="0"/>
                <w:color w:val="5D5D5D"/>
                <w:spacing w:val="0"/>
                <w:kern w:val="0"/>
                <w:sz w:val="21"/>
                <w:szCs w:val="21"/>
                <w:bdr w:val="none" w:color="auto" w:sz="0" w:space="0"/>
                <w:lang w:val="en-US" w:eastAsia="zh-CN" w:bidi="ar"/>
              </w:rPr>
              <w:t>招聘单位</w:t>
            </w:r>
          </w:p>
        </w:tc>
        <w:tc>
          <w:tcPr>
            <w:tcW w:w="405" w:type="dxa"/>
            <w:vMerge w:val="restart"/>
            <w:tcBorders>
              <w:top w:val="single" w:color="000000" w:sz="8" w:space="0"/>
              <w:left w:val="single" w:color="000000" w:sz="8" w:space="0"/>
              <w:bottom w:val="single" w:color="000000" w:sz="8" w:space="0"/>
              <w:right w:val="single" w:color="000000"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i w:val="0"/>
                <w:caps w:val="0"/>
                <w:color w:val="5D5D5D"/>
                <w:spacing w:val="0"/>
                <w:kern w:val="0"/>
                <w:sz w:val="21"/>
                <w:szCs w:val="21"/>
                <w:bdr w:val="none" w:color="auto" w:sz="0" w:space="0"/>
                <w:lang w:val="en-US" w:eastAsia="zh-CN" w:bidi="ar"/>
              </w:rPr>
              <w:t>岗位类别</w:t>
            </w:r>
          </w:p>
        </w:tc>
        <w:tc>
          <w:tcPr>
            <w:tcW w:w="819" w:type="dxa"/>
            <w:vMerge w:val="restart"/>
            <w:tcBorders>
              <w:top w:val="single" w:color="000000" w:sz="8" w:space="0"/>
              <w:left w:val="single" w:color="000000" w:sz="8" w:space="0"/>
              <w:bottom w:val="single" w:color="000000" w:sz="8" w:space="0"/>
              <w:right w:val="single" w:color="000000"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i w:val="0"/>
                <w:caps w:val="0"/>
                <w:color w:val="5D5D5D"/>
                <w:spacing w:val="0"/>
                <w:kern w:val="0"/>
                <w:sz w:val="21"/>
                <w:szCs w:val="21"/>
                <w:bdr w:val="none" w:color="auto" w:sz="0" w:space="0"/>
                <w:lang w:val="en-US" w:eastAsia="zh-CN" w:bidi="ar"/>
              </w:rPr>
              <w:t>岗位名称</w:t>
            </w:r>
          </w:p>
        </w:tc>
        <w:tc>
          <w:tcPr>
            <w:tcW w:w="424" w:type="dxa"/>
            <w:vMerge w:val="restart"/>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i w:val="0"/>
                <w:caps w:val="0"/>
                <w:color w:val="5D5D5D"/>
                <w:spacing w:val="0"/>
                <w:kern w:val="0"/>
                <w:sz w:val="21"/>
                <w:szCs w:val="21"/>
                <w:bdr w:val="none" w:color="auto" w:sz="0" w:space="0"/>
                <w:lang w:val="en-US" w:eastAsia="zh-CN" w:bidi="ar"/>
              </w:rPr>
              <w:t>招聘</w:t>
            </w:r>
            <w:r>
              <w:rPr>
                <w:rFonts w:hint="eastAsia" w:ascii="宋体" w:hAnsi="宋体" w:eastAsia="宋体" w:cs="宋体"/>
                <w:b/>
                <w:i w:val="0"/>
                <w:caps w:val="0"/>
                <w:color w:val="5D5D5D"/>
                <w:spacing w:val="0"/>
                <w:kern w:val="0"/>
                <w:sz w:val="20"/>
                <w:szCs w:val="20"/>
                <w:bdr w:val="none" w:color="auto" w:sz="0" w:space="0"/>
                <w:lang w:val="en-US" w:eastAsia="zh-CN" w:bidi="ar"/>
              </w:rPr>
              <w:br w:type="textWrapping"/>
            </w:r>
            <w:r>
              <w:rPr>
                <w:rFonts w:hint="eastAsia" w:ascii="宋体" w:hAnsi="宋体" w:eastAsia="宋体" w:cs="宋体"/>
                <w:b/>
                <w:i w:val="0"/>
                <w:caps w:val="0"/>
                <w:color w:val="5D5D5D"/>
                <w:spacing w:val="0"/>
                <w:kern w:val="0"/>
                <w:sz w:val="21"/>
                <w:szCs w:val="21"/>
                <w:bdr w:val="none" w:color="auto" w:sz="0" w:space="0"/>
                <w:lang w:val="en-US" w:eastAsia="zh-CN" w:bidi="ar"/>
              </w:rPr>
              <w:t>计划数</w:t>
            </w:r>
          </w:p>
        </w:tc>
        <w:tc>
          <w:tcPr>
            <w:tcW w:w="474" w:type="dxa"/>
            <w:vMerge w:val="restart"/>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i w:val="0"/>
                <w:caps w:val="0"/>
                <w:color w:val="5D5D5D"/>
                <w:spacing w:val="0"/>
                <w:kern w:val="0"/>
                <w:sz w:val="21"/>
                <w:szCs w:val="21"/>
                <w:bdr w:val="none" w:color="auto" w:sz="0" w:space="0"/>
                <w:lang w:val="en-US" w:eastAsia="zh-CN" w:bidi="ar"/>
              </w:rPr>
              <w:t>开考比例</w:t>
            </w:r>
          </w:p>
        </w:tc>
        <w:tc>
          <w:tcPr>
            <w:tcW w:w="2975" w:type="dxa"/>
            <w:vMerge w:val="restart"/>
            <w:tcBorders>
              <w:top w:val="single" w:color="000000" w:sz="8" w:space="0"/>
              <w:left w:val="single" w:color="000000" w:sz="8" w:space="0"/>
              <w:bottom w:val="single" w:color="000000" w:sz="8" w:space="0"/>
              <w:right w:val="single" w:color="000000"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i w:val="0"/>
                <w:caps w:val="0"/>
                <w:color w:val="5D5D5D"/>
                <w:spacing w:val="0"/>
                <w:kern w:val="0"/>
                <w:sz w:val="21"/>
                <w:szCs w:val="21"/>
                <w:bdr w:val="none" w:color="auto" w:sz="0" w:space="0"/>
                <w:lang w:val="en-US" w:eastAsia="zh-CN" w:bidi="ar"/>
              </w:rPr>
              <w:t>招聘条件</w:t>
            </w:r>
          </w:p>
        </w:tc>
        <w:tc>
          <w:tcPr>
            <w:tcW w:w="504" w:type="dxa"/>
            <w:vMerge w:val="restart"/>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i w:val="0"/>
                <w:caps w:val="0"/>
                <w:color w:val="5D5D5D"/>
                <w:spacing w:val="0"/>
                <w:kern w:val="0"/>
                <w:sz w:val="21"/>
                <w:szCs w:val="21"/>
                <w:bdr w:val="none" w:color="auto" w:sz="0" w:space="0"/>
                <w:lang w:val="en-US" w:eastAsia="zh-CN" w:bidi="ar"/>
              </w:rPr>
              <w:t>笔试形式及所占比例</w:t>
            </w:r>
          </w:p>
        </w:tc>
        <w:tc>
          <w:tcPr>
            <w:tcW w:w="578" w:type="dxa"/>
            <w:vMerge w:val="restart"/>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i w:val="0"/>
                <w:caps w:val="0"/>
                <w:color w:val="5D5D5D"/>
                <w:spacing w:val="0"/>
                <w:kern w:val="0"/>
                <w:sz w:val="21"/>
                <w:szCs w:val="21"/>
                <w:bdr w:val="none" w:color="auto" w:sz="0" w:space="0"/>
                <w:lang w:val="en-US" w:eastAsia="zh-CN" w:bidi="ar"/>
              </w:rPr>
              <w:t>面试形式及所占比例</w:t>
            </w:r>
          </w:p>
        </w:tc>
        <w:tc>
          <w:tcPr>
            <w:tcW w:w="442" w:type="dxa"/>
            <w:vMerge w:val="restart"/>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i w:val="0"/>
                <w:caps w:val="0"/>
                <w:color w:val="5D5D5D"/>
                <w:spacing w:val="0"/>
                <w:kern w:val="0"/>
                <w:sz w:val="21"/>
                <w:szCs w:val="21"/>
                <w:bdr w:val="none" w:color="auto" w:sz="0" w:space="0"/>
                <w:lang w:val="en-US" w:eastAsia="zh-CN" w:bidi="ar"/>
              </w:rPr>
              <w:t>政策咨询电话及联系人</w:t>
            </w:r>
          </w:p>
        </w:tc>
      </w:tr>
      <w:tr>
        <w:tblPrEx>
          <w:tblLayout w:type="fixed"/>
          <w:tblCellMar>
            <w:top w:w="0" w:type="dxa"/>
            <w:left w:w="0" w:type="dxa"/>
            <w:bottom w:w="0" w:type="dxa"/>
            <w:right w:w="0" w:type="dxa"/>
          </w:tblCellMar>
        </w:tblPrEx>
        <w:trPr>
          <w:tblCellSpacing w:w="0" w:type="dxa"/>
        </w:trPr>
        <w:tc>
          <w:tcPr>
            <w:tcW w:w="576"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576" w:type="dxa"/>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i w:val="0"/>
                <w:caps w:val="0"/>
                <w:color w:val="5D5D5D"/>
                <w:spacing w:val="0"/>
                <w:kern w:val="0"/>
                <w:sz w:val="21"/>
                <w:szCs w:val="21"/>
                <w:bdr w:val="none" w:color="auto" w:sz="0" w:space="0"/>
                <w:lang w:val="en-US" w:eastAsia="zh-CN" w:bidi="ar"/>
              </w:rPr>
              <w:t>名称</w:t>
            </w:r>
          </w:p>
        </w:tc>
        <w:tc>
          <w:tcPr>
            <w:tcW w:w="527" w:type="dxa"/>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i w:val="0"/>
                <w:caps w:val="0"/>
                <w:color w:val="5D5D5D"/>
                <w:spacing w:val="0"/>
                <w:kern w:val="0"/>
                <w:sz w:val="21"/>
                <w:szCs w:val="21"/>
                <w:bdr w:val="none" w:color="auto" w:sz="0" w:space="0"/>
                <w:lang w:val="en-US" w:eastAsia="zh-CN" w:bidi="ar"/>
              </w:rPr>
              <w:t>经费来源</w:t>
            </w:r>
          </w:p>
        </w:tc>
        <w:tc>
          <w:tcPr>
            <w:tcW w:w="405" w:type="dxa"/>
            <w:vMerge w:val="continue"/>
            <w:tcBorders>
              <w:top w:val="single" w:color="000000" w:sz="8" w:space="0"/>
              <w:left w:val="single" w:color="000000" w:sz="8" w:space="0"/>
              <w:bottom w:val="single" w:color="000000" w:sz="8" w:space="0"/>
              <w:right w:val="single" w:color="000000"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819" w:type="dxa"/>
            <w:vMerge w:val="continue"/>
            <w:tcBorders>
              <w:top w:val="single" w:color="000000" w:sz="8" w:space="0"/>
              <w:left w:val="single" w:color="000000" w:sz="8" w:space="0"/>
              <w:bottom w:val="single" w:color="000000" w:sz="8" w:space="0"/>
              <w:right w:val="single" w:color="000000"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424"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474"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2975" w:type="dxa"/>
            <w:vMerge w:val="continue"/>
            <w:tcBorders>
              <w:top w:val="single" w:color="000000" w:sz="8" w:space="0"/>
              <w:left w:val="single" w:color="000000" w:sz="8" w:space="0"/>
              <w:bottom w:val="single" w:color="000000" w:sz="8" w:space="0"/>
              <w:right w:val="single" w:color="000000"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504"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578"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442"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r>
      <w:tr>
        <w:tblPrEx>
          <w:tblLayout w:type="fixed"/>
          <w:tblCellMar>
            <w:top w:w="0" w:type="dxa"/>
            <w:left w:w="0" w:type="dxa"/>
            <w:bottom w:w="0" w:type="dxa"/>
            <w:right w:w="0" w:type="dxa"/>
          </w:tblCellMar>
        </w:tblPrEx>
        <w:trPr>
          <w:tblCellSpacing w:w="0" w:type="dxa"/>
        </w:trPr>
        <w:tc>
          <w:tcPr>
            <w:tcW w:w="576" w:type="dxa"/>
            <w:vMerge w:val="restart"/>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val="0"/>
                <w:i w:val="0"/>
                <w:caps w:val="0"/>
                <w:color w:val="5D5D5D"/>
                <w:spacing w:val="0"/>
                <w:kern w:val="0"/>
                <w:sz w:val="21"/>
                <w:szCs w:val="21"/>
                <w:bdr w:val="none" w:color="auto" w:sz="0" w:space="0"/>
                <w:lang w:val="en-US" w:eastAsia="zh-CN" w:bidi="ar"/>
              </w:rPr>
              <w:t>盐城市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val="0"/>
                <w:i w:val="0"/>
                <w:caps w:val="0"/>
                <w:color w:val="5D5D5D"/>
                <w:spacing w:val="0"/>
                <w:kern w:val="0"/>
                <w:sz w:val="21"/>
                <w:szCs w:val="21"/>
                <w:bdr w:val="none" w:color="auto" w:sz="0" w:space="0"/>
                <w:lang w:val="en-US" w:eastAsia="zh-CN" w:bidi="ar"/>
              </w:rPr>
              <w:t>残联</w:t>
            </w:r>
          </w:p>
        </w:tc>
        <w:tc>
          <w:tcPr>
            <w:tcW w:w="576" w:type="dxa"/>
            <w:vMerge w:val="restart"/>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val="0"/>
                <w:i w:val="0"/>
                <w:caps w:val="0"/>
                <w:color w:val="5D5D5D"/>
                <w:spacing w:val="0"/>
                <w:kern w:val="0"/>
                <w:sz w:val="21"/>
                <w:szCs w:val="21"/>
                <w:bdr w:val="none" w:color="auto" w:sz="0" w:space="0"/>
                <w:lang w:val="en-US" w:eastAsia="zh-CN" w:bidi="ar"/>
              </w:rPr>
              <w:t>盐城市仁爱学校</w:t>
            </w:r>
          </w:p>
        </w:tc>
        <w:tc>
          <w:tcPr>
            <w:tcW w:w="527" w:type="dxa"/>
            <w:vMerge w:val="restart"/>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val="0"/>
                <w:i w:val="0"/>
                <w:caps w:val="0"/>
                <w:color w:val="5D5D5D"/>
                <w:spacing w:val="0"/>
                <w:kern w:val="0"/>
                <w:sz w:val="21"/>
                <w:szCs w:val="21"/>
                <w:bdr w:val="none" w:color="auto" w:sz="0" w:space="0"/>
                <w:lang w:val="en-US" w:eastAsia="zh-CN" w:bidi="ar"/>
              </w:rPr>
              <w:t>全额拨款</w:t>
            </w:r>
          </w:p>
        </w:tc>
        <w:tc>
          <w:tcPr>
            <w:tcW w:w="405" w:type="dxa"/>
            <w:vMerge w:val="restart"/>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val="0"/>
                <w:i w:val="0"/>
                <w:caps w:val="0"/>
                <w:color w:val="5D5D5D"/>
                <w:spacing w:val="0"/>
                <w:kern w:val="0"/>
                <w:sz w:val="21"/>
                <w:szCs w:val="21"/>
                <w:bdr w:val="none" w:color="auto" w:sz="0" w:space="0"/>
                <w:lang w:val="en-US" w:eastAsia="zh-CN" w:bidi="ar"/>
              </w:rPr>
              <w:t>专业技术 岗位</w:t>
            </w:r>
          </w:p>
        </w:tc>
        <w:tc>
          <w:tcPr>
            <w:tcW w:w="819" w:type="dxa"/>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val="0"/>
                <w:i w:val="0"/>
                <w:caps w:val="0"/>
                <w:color w:val="5D5D5D"/>
                <w:spacing w:val="0"/>
                <w:kern w:val="0"/>
                <w:sz w:val="21"/>
                <w:szCs w:val="21"/>
                <w:bdr w:val="none" w:color="auto" w:sz="0" w:space="0"/>
                <w:lang w:val="en-US" w:eastAsia="zh-CN" w:bidi="ar"/>
              </w:rPr>
              <w:t>特殊教育 小学教师</w:t>
            </w:r>
          </w:p>
        </w:tc>
        <w:tc>
          <w:tcPr>
            <w:tcW w:w="424" w:type="dxa"/>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val="0"/>
                <w:i w:val="0"/>
                <w:caps w:val="0"/>
                <w:color w:val="5D5D5D"/>
                <w:spacing w:val="0"/>
                <w:kern w:val="0"/>
                <w:sz w:val="21"/>
                <w:szCs w:val="21"/>
                <w:bdr w:val="none" w:color="auto" w:sz="0" w:space="0"/>
                <w:lang w:val="en-US" w:eastAsia="zh-CN" w:bidi="ar"/>
              </w:rPr>
              <w:t>1</w:t>
            </w:r>
          </w:p>
        </w:tc>
        <w:tc>
          <w:tcPr>
            <w:tcW w:w="474" w:type="dxa"/>
            <w:vMerge w:val="restart"/>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val="0"/>
                <w:i w:val="0"/>
                <w:caps w:val="0"/>
                <w:color w:val="5D5D5D"/>
                <w:spacing w:val="0"/>
                <w:kern w:val="0"/>
                <w:sz w:val="21"/>
                <w:szCs w:val="21"/>
                <w:bdr w:val="none" w:color="auto" w:sz="0" w:space="0"/>
                <w:lang w:val="en-US" w:eastAsia="zh-CN" w:bidi="ar"/>
              </w:rPr>
              <w:t>1:3</w:t>
            </w:r>
          </w:p>
        </w:tc>
        <w:tc>
          <w:tcPr>
            <w:tcW w:w="2975" w:type="dxa"/>
            <w:vMerge w:val="restart"/>
            <w:tcBorders>
              <w:top w:val="single" w:color="000000" w:sz="8" w:space="0"/>
              <w:left w:val="single" w:color="000000" w:sz="8" w:space="0"/>
              <w:bottom w:val="single" w:color="000000" w:sz="8" w:space="0"/>
              <w:right w:val="single" w:color="000000"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pPr>
            <w:r>
              <w:rPr>
                <w:rFonts w:hint="eastAsia" w:ascii="宋体" w:hAnsi="宋体" w:eastAsia="宋体" w:cs="宋体"/>
                <w:b w:val="0"/>
                <w:i w:val="0"/>
                <w:caps w:val="0"/>
                <w:color w:val="5D5D5D"/>
                <w:spacing w:val="0"/>
                <w:kern w:val="0"/>
                <w:sz w:val="21"/>
                <w:szCs w:val="21"/>
                <w:bdr w:val="none" w:color="auto" w:sz="0" w:space="0"/>
                <w:lang w:val="en-US" w:eastAsia="zh-CN" w:bidi="ar"/>
              </w:rPr>
              <w:t>1、年龄30周岁以下（1987年1月1日以后出生）；现从事中小学教育工作教师且为设区市学科带头人的或具有研究生学历的，年龄可放宽到40周岁及以下（1977年1月1日以后出生）。</w:t>
            </w:r>
            <w:r>
              <w:rPr>
                <w:rFonts w:hint="eastAsia" w:ascii="宋体" w:hAnsi="宋体" w:eastAsia="宋体" w:cs="宋体"/>
                <w:b w:val="0"/>
                <w:i w:val="0"/>
                <w:caps w:val="0"/>
                <w:color w:val="5D5D5D"/>
                <w:spacing w:val="0"/>
                <w:kern w:val="0"/>
                <w:sz w:val="20"/>
                <w:szCs w:val="20"/>
                <w:bdr w:val="none" w:color="auto" w:sz="0" w:space="0"/>
                <w:lang w:val="en-US" w:eastAsia="zh-CN" w:bidi="ar"/>
              </w:rPr>
              <w:br w:type="textWrapping"/>
            </w:r>
            <w:r>
              <w:rPr>
                <w:rFonts w:hint="eastAsia" w:ascii="宋体" w:hAnsi="宋体" w:eastAsia="宋体" w:cs="宋体"/>
                <w:b w:val="0"/>
                <w:i w:val="0"/>
                <w:caps w:val="0"/>
                <w:color w:val="5D5D5D"/>
                <w:spacing w:val="0"/>
                <w:kern w:val="0"/>
                <w:sz w:val="21"/>
                <w:szCs w:val="21"/>
                <w:bdr w:val="none" w:color="auto" w:sz="0" w:space="0"/>
                <w:lang w:val="en-US" w:eastAsia="zh-CN" w:bidi="ar"/>
              </w:rPr>
              <w:t>2、持有相应学科教师资格证书。</w:t>
            </w:r>
            <w:r>
              <w:rPr>
                <w:rFonts w:hint="eastAsia" w:ascii="宋体" w:hAnsi="宋体" w:eastAsia="宋体" w:cs="宋体"/>
                <w:b w:val="0"/>
                <w:i w:val="0"/>
                <w:caps w:val="0"/>
                <w:color w:val="5D5D5D"/>
                <w:spacing w:val="0"/>
                <w:kern w:val="0"/>
                <w:sz w:val="20"/>
                <w:szCs w:val="20"/>
                <w:bdr w:val="none" w:color="auto" w:sz="0" w:space="0"/>
                <w:lang w:val="en-US" w:eastAsia="zh-CN" w:bidi="ar"/>
              </w:rPr>
              <w:br w:type="textWrapping"/>
            </w:r>
            <w:r>
              <w:rPr>
                <w:rFonts w:hint="eastAsia" w:ascii="宋体" w:hAnsi="宋体" w:eastAsia="宋体" w:cs="宋体"/>
                <w:b w:val="0"/>
                <w:i w:val="0"/>
                <w:caps w:val="0"/>
                <w:color w:val="5D5D5D"/>
                <w:spacing w:val="0"/>
                <w:kern w:val="0"/>
                <w:sz w:val="21"/>
                <w:szCs w:val="21"/>
                <w:bdr w:val="none" w:color="auto" w:sz="0" w:space="0"/>
                <w:lang w:val="en-US" w:eastAsia="zh-CN" w:bidi="ar"/>
              </w:rPr>
              <w:t>3、特殊教育方向本科及以上学历；或全日制特殊教育类大专学历；或教育方向本科学历、满2年特殊教育工作经验；或教育方向研究生学历。</w:t>
            </w:r>
            <w:r>
              <w:rPr>
                <w:rFonts w:hint="eastAsia" w:ascii="宋体" w:hAnsi="宋体" w:eastAsia="宋体" w:cs="宋体"/>
                <w:b w:val="0"/>
                <w:i w:val="0"/>
                <w:caps w:val="0"/>
                <w:color w:val="5D5D5D"/>
                <w:spacing w:val="0"/>
                <w:kern w:val="0"/>
                <w:sz w:val="20"/>
                <w:szCs w:val="20"/>
                <w:bdr w:val="none" w:color="auto" w:sz="0" w:space="0"/>
                <w:lang w:val="en-US" w:eastAsia="zh-CN" w:bidi="ar"/>
              </w:rPr>
              <w:br w:type="textWrapping"/>
            </w:r>
            <w:r>
              <w:rPr>
                <w:rFonts w:hint="eastAsia" w:ascii="宋体" w:hAnsi="宋体" w:eastAsia="宋体" w:cs="宋体"/>
                <w:b w:val="0"/>
                <w:i w:val="0"/>
                <w:caps w:val="0"/>
                <w:color w:val="5D5D5D"/>
                <w:spacing w:val="0"/>
                <w:kern w:val="0"/>
                <w:sz w:val="21"/>
                <w:szCs w:val="21"/>
                <w:bdr w:val="none" w:color="auto" w:sz="0" w:space="0"/>
                <w:lang w:val="en-US" w:eastAsia="zh-CN" w:bidi="ar"/>
              </w:rPr>
              <w:t>4、普通话等级为二级乙等及以上，其中语文学科普通话等级为二级甲等及以上。</w:t>
            </w:r>
          </w:p>
        </w:tc>
        <w:tc>
          <w:tcPr>
            <w:tcW w:w="504" w:type="dxa"/>
            <w:vMerge w:val="restart"/>
            <w:tcBorders>
              <w:top w:val="single" w:color="000000" w:sz="8" w:space="0"/>
              <w:left w:val="single" w:color="000000" w:sz="8" w:space="0"/>
              <w:bottom w:val="single" w:color="000000" w:sz="8" w:space="0"/>
              <w:right w:val="single" w:color="000000"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val="0"/>
                <w:i w:val="0"/>
                <w:caps w:val="0"/>
                <w:color w:val="5D5D5D"/>
                <w:spacing w:val="0"/>
                <w:kern w:val="0"/>
                <w:sz w:val="21"/>
                <w:szCs w:val="21"/>
                <w:bdr w:val="none" w:color="auto" w:sz="0" w:space="0"/>
                <w:lang w:val="en-US" w:eastAsia="zh-CN" w:bidi="ar"/>
              </w:rPr>
              <w:t>笔试50%</w:t>
            </w:r>
          </w:p>
        </w:tc>
        <w:tc>
          <w:tcPr>
            <w:tcW w:w="578" w:type="dxa"/>
            <w:vMerge w:val="restart"/>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val="0"/>
                <w:i w:val="0"/>
                <w:caps w:val="0"/>
                <w:color w:val="5D5D5D"/>
                <w:spacing w:val="0"/>
                <w:kern w:val="0"/>
                <w:sz w:val="21"/>
                <w:szCs w:val="21"/>
                <w:bdr w:val="none" w:color="auto" w:sz="0" w:space="0"/>
                <w:lang w:val="en-US" w:eastAsia="zh-CN" w:bidi="ar"/>
              </w:rPr>
              <w:t>微型课50%</w:t>
            </w:r>
          </w:p>
        </w:tc>
        <w:tc>
          <w:tcPr>
            <w:tcW w:w="442" w:type="dxa"/>
            <w:vMerge w:val="restart"/>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r>
      <w:tr>
        <w:tblPrEx>
          <w:tblLayout w:type="fixed"/>
          <w:tblCellMar>
            <w:top w:w="0" w:type="dxa"/>
            <w:left w:w="0" w:type="dxa"/>
            <w:bottom w:w="0" w:type="dxa"/>
            <w:right w:w="0" w:type="dxa"/>
          </w:tblCellMar>
        </w:tblPrEx>
        <w:trPr>
          <w:tblCellSpacing w:w="0" w:type="dxa"/>
        </w:trPr>
        <w:tc>
          <w:tcPr>
            <w:tcW w:w="576"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576"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527"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405"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819" w:type="dxa"/>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val="0"/>
                <w:i w:val="0"/>
                <w:caps w:val="0"/>
                <w:color w:val="5D5D5D"/>
                <w:spacing w:val="0"/>
                <w:kern w:val="0"/>
                <w:sz w:val="21"/>
                <w:szCs w:val="21"/>
                <w:bdr w:val="none" w:color="auto" w:sz="0" w:space="0"/>
                <w:lang w:val="en-US" w:eastAsia="zh-CN" w:bidi="ar"/>
              </w:rPr>
              <w:t>特殊教育 初中教师（男）</w:t>
            </w:r>
          </w:p>
        </w:tc>
        <w:tc>
          <w:tcPr>
            <w:tcW w:w="424" w:type="dxa"/>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val="0"/>
                <w:i w:val="0"/>
                <w:caps w:val="0"/>
                <w:color w:val="5D5D5D"/>
                <w:spacing w:val="0"/>
                <w:kern w:val="0"/>
                <w:sz w:val="21"/>
                <w:szCs w:val="21"/>
                <w:bdr w:val="none" w:color="auto" w:sz="0" w:space="0"/>
                <w:lang w:val="en-US" w:eastAsia="zh-CN" w:bidi="ar"/>
              </w:rPr>
              <w:t>1</w:t>
            </w:r>
          </w:p>
        </w:tc>
        <w:tc>
          <w:tcPr>
            <w:tcW w:w="474"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2975" w:type="dxa"/>
            <w:vMerge w:val="continue"/>
            <w:tcBorders>
              <w:top w:val="single" w:color="000000" w:sz="8" w:space="0"/>
              <w:left w:val="single" w:color="000000" w:sz="8" w:space="0"/>
              <w:bottom w:val="single" w:color="000000" w:sz="8" w:space="0"/>
              <w:right w:val="single" w:color="000000"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504" w:type="dxa"/>
            <w:vMerge w:val="continue"/>
            <w:tcBorders>
              <w:top w:val="single" w:color="000000" w:sz="8" w:space="0"/>
              <w:left w:val="single" w:color="000000" w:sz="8" w:space="0"/>
              <w:bottom w:val="single" w:color="000000" w:sz="8" w:space="0"/>
              <w:right w:val="single" w:color="000000"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578"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442"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r>
      <w:tr>
        <w:tblPrEx>
          <w:tblLayout w:type="fixed"/>
          <w:tblCellMar>
            <w:top w:w="0" w:type="dxa"/>
            <w:left w:w="0" w:type="dxa"/>
            <w:bottom w:w="0" w:type="dxa"/>
            <w:right w:w="0" w:type="dxa"/>
          </w:tblCellMar>
        </w:tblPrEx>
        <w:trPr>
          <w:tblCellSpacing w:w="0" w:type="dxa"/>
        </w:trPr>
        <w:tc>
          <w:tcPr>
            <w:tcW w:w="576"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576"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527"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405"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819" w:type="dxa"/>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val="0"/>
                <w:i w:val="0"/>
                <w:caps w:val="0"/>
                <w:color w:val="5D5D5D"/>
                <w:spacing w:val="0"/>
                <w:kern w:val="0"/>
                <w:sz w:val="21"/>
                <w:szCs w:val="21"/>
                <w:bdr w:val="none" w:color="auto" w:sz="0" w:space="0"/>
                <w:lang w:val="en-US" w:eastAsia="zh-CN" w:bidi="ar"/>
              </w:rPr>
              <w:t>特殊教育 初中教师（女）</w:t>
            </w:r>
          </w:p>
        </w:tc>
        <w:tc>
          <w:tcPr>
            <w:tcW w:w="424" w:type="dxa"/>
            <w:tcBorders>
              <w:top w:val="single" w:color="auto" w:sz="8" w:space="0"/>
              <w:left w:val="single" w:color="auto" w:sz="8" w:space="0"/>
              <w:bottom w:val="single" w:color="auto" w:sz="8" w:space="0"/>
              <w:right w:val="single" w:color="auto" w:sz="8" w:space="0"/>
            </w:tcBorders>
            <w:shd w:val="clear" w:color="auto" w:fill="ECECEC"/>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pPr>
            <w:r>
              <w:rPr>
                <w:rFonts w:hint="eastAsia" w:ascii="宋体" w:hAnsi="宋体" w:eastAsia="宋体" w:cs="宋体"/>
                <w:b w:val="0"/>
                <w:i w:val="0"/>
                <w:caps w:val="0"/>
                <w:color w:val="5D5D5D"/>
                <w:spacing w:val="0"/>
                <w:kern w:val="0"/>
                <w:sz w:val="21"/>
                <w:szCs w:val="21"/>
                <w:bdr w:val="none" w:color="auto" w:sz="0" w:space="0"/>
                <w:lang w:val="en-US" w:eastAsia="zh-CN" w:bidi="ar"/>
              </w:rPr>
              <w:t>1</w:t>
            </w:r>
          </w:p>
        </w:tc>
        <w:tc>
          <w:tcPr>
            <w:tcW w:w="474"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2975" w:type="dxa"/>
            <w:vMerge w:val="continue"/>
            <w:tcBorders>
              <w:top w:val="single" w:color="000000" w:sz="8" w:space="0"/>
              <w:left w:val="single" w:color="000000" w:sz="8" w:space="0"/>
              <w:bottom w:val="single" w:color="000000" w:sz="8" w:space="0"/>
              <w:right w:val="single" w:color="000000"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504" w:type="dxa"/>
            <w:vMerge w:val="continue"/>
            <w:tcBorders>
              <w:top w:val="single" w:color="000000" w:sz="8" w:space="0"/>
              <w:left w:val="single" w:color="000000" w:sz="8" w:space="0"/>
              <w:bottom w:val="single" w:color="000000" w:sz="8" w:space="0"/>
              <w:right w:val="single" w:color="000000"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578"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c>
          <w:tcPr>
            <w:tcW w:w="442" w:type="dxa"/>
            <w:vMerge w:val="continue"/>
            <w:tcBorders>
              <w:top w:val="single" w:color="auto" w:sz="8" w:space="0"/>
              <w:left w:val="single" w:color="auto" w:sz="8" w:space="0"/>
              <w:bottom w:val="single" w:color="auto" w:sz="8" w:space="0"/>
              <w:right w:val="single" w:color="auto" w:sz="8" w:space="0"/>
            </w:tcBorders>
            <w:shd w:val="clear" w:color="auto" w:fill="ECECEC"/>
            <w:vAlign w:val="center"/>
          </w:tcPr>
          <w:p>
            <w:pPr>
              <w:rPr>
                <w:rFonts w:hint="eastAsia" w:ascii="宋体" w:hAnsi="宋体" w:eastAsia="宋体" w:cs="宋体"/>
                <w:b w:val="0"/>
                <w:i w:val="0"/>
                <w:caps w:val="0"/>
                <w:color w:val="5D5D5D"/>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ECECEC"/>
        <w:spacing w:before="0" w:beforeAutospacing="0" w:after="0" w:afterAutospacing="0" w:line="345" w:lineRule="atLeast"/>
        <w:ind w:left="0" w:right="0" w:firstLine="0"/>
        <w:jc w:val="left"/>
        <w:rPr>
          <w:rFonts w:hint="eastAsia" w:ascii="宋体" w:hAnsi="宋体" w:eastAsia="宋体" w:cs="宋体"/>
          <w:b w:val="0"/>
          <w:i w:val="0"/>
          <w:caps w:val="0"/>
          <w:color w:val="5D5D5D"/>
          <w:spacing w:val="0"/>
          <w:sz w:val="18"/>
          <w:szCs w:val="18"/>
        </w:rPr>
      </w:pPr>
      <w:r>
        <w:rPr>
          <w:rFonts w:hint="eastAsia" w:ascii="宋体" w:hAnsi="宋体" w:eastAsia="宋体" w:cs="宋体"/>
          <w:b w:val="0"/>
          <w:i w:val="0"/>
          <w:caps w:val="0"/>
          <w:color w:val="5D5D5D"/>
          <w:spacing w:val="0"/>
          <w:kern w:val="0"/>
          <w:sz w:val="21"/>
          <w:szCs w:val="21"/>
          <w:bdr w:val="none" w:color="auto" w:sz="0" w:space="0"/>
          <w:shd w:val="clear" w:fill="ECECEC"/>
          <w:lang w:val="en-US" w:eastAsia="zh-CN" w:bidi="ar"/>
        </w:rPr>
        <w:t> </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31770"/>
    <w:rsid w:val="3883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u w:val="none"/>
    </w:rPr>
  </w:style>
  <w:style w:type="character" w:styleId="4">
    <w:name w:val="HTML Typewriter"/>
    <w:basedOn w:val="2"/>
    <w:uiPriority w:val="0"/>
    <w:rPr>
      <w:color w:val="FFFDFE"/>
      <w:sz w:val="21"/>
      <w:szCs w:val="21"/>
      <w:bdr w:val="none" w:color="auto" w:sz="0" w:space="0"/>
    </w:rPr>
  </w:style>
  <w:style w:type="character" w:styleId="5">
    <w:name w:val="Hyperlink"/>
    <w:basedOn w:val="2"/>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2017-09-19T01:05:00Z</dcterms:created>
  <dc:creator>Administrator</dc:creator>
  <cp:lastModifiedBy>Administrator</cp:lastModifiedBy>
  <dcterms:modified xsi:type="dcterms:W3CDTF">2017-09-19T01:06:54Z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