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ascii="微软雅黑" w:hAnsi="微软雅黑" w:eastAsia="微软雅黑" w:cs="微软雅黑"/>
          <w:i w:val="0"/>
          <w:caps w:val="0"/>
          <w:color w:val="333333"/>
          <w:spacing w:val="0"/>
          <w:sz w:val="33"/>
          <w:szCs w:val="33"/>
        </w:rPr>
      </w:pPr>
      <w:bookmarkStart w:id="0" w:name="_GoBack"/>
      <w:r>
        <w:rPr>
          <w:rFonts w:hint="eastAsia" w:ascii="微软雅黑" w:hAnsi="微软雅黑" w:eastAsia="微软雅黑" w:cs="微软雅黑"/>
          <w:i w:val="0"/>
          <w:caps w:val="0"/>
          <w:color w:val="333333"/>
          <w:spacing w:val="0"/>
          <w:sz w:val="33"/>
          <w:szCs w:val="33"/>
          <w:bdr w:val="none" w:color="auto" w:sz="0" w:space="0"/>
          <w:shd w:val="clear" w:fill="FFFFFF"/>
        </w:rPr>
        <w:t>诸暨市教育局面向2018年应届高校优秀毕业生招聘教师公告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根据教育事业发展需要，经市编委会议审定，决定面向全国部分全日制普通高校2018年应届优秀毕业生开展校园招聘。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b w:val="0"/>
          <w:i w:val="0"/>
          <w:caps w:val="0"/>
          <w:color w:val="666666"/>
          <w:spacing w:val="0"/>
          <w:sz w:val="31"/>
          <w:szCs w:val="31"/>
          <w:bdr w:val="none" w:color="auto" w:sz="0" w:space="0"/>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根据《中共诸暨市委关于加快推进人才强市工作的实施意见》、</w:t>
      </w:r>
      <w:r>
        <w:rPr>
          <w:rFonts w:hint="default" w:ascii="Verdana" w:hAnsi="Verdana" w:cs="Verdana"/>
          <w:b w:val="0"/>
          <w:i w:val="0"/>
          <w:caps w:val="0"/>
          <w:color w:val="000000"/>
          <w:spacing w:val="0"/>
          <w:sz w:val="31"/>
          <w:szCs w:val="31"/>
          <w:bdr w:val="none" w:color="auto" w:sz="0" w:space="0"/>
          <w:shd w:val="clear" w:fill="FFFFFF"/>
        </w:rPr>
        <w:t>《诸暨市人民政府办公室关于社会事业人才队伍建设有关事项的专题协调会议纪要》（〔2017〕35号）精神和</w:t>
      </w:r>
      <w:r>
        <w:rPr>
          <w:rFonts w:hint="default" w:ascii="Verdana" w:hAnsi="Verdana" w:cs="Verdana"/>
          <w:b w:val="0"/>
          <w:i w:val="0"/>
          <w:caps w:val="0"/>
          <w:color w:val="666666"/>
          <w:spacing w:val="0"/>
          <w:sz w:val="31"/>
          <w:szCs w:val="31"/>
          <w:bdr w:val="none" w:color="auto" w:sz="0" w:space="0"/>
          <w:shd w:val="clear" w:fill="FFFFFF"/>
        </w:rPr>
        <w:t>事业单位公开招聘人员有关规定，坚持“公开、平等、竞争、择优”的原则，引进2018年应届高校优秀毕业生，为全面推进诸暨教育现代化、办人民满意的教育提供人才保障。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b w:val="0"/>
          <w:i w:val="0"/>
          <w:caps w:val="0"/>
          <w:color w:val="666666"/>
          <w:spacing w:val="0"/>
          <w:sz w:val="31"/>
          <w:szCs w:val="31"/>
          <w:bdr w:val="none" w:color="auto" w:sz="0" w:space="0"/>
          <w:shd w:val="clear" w:fill="FFFFFF"/>
        </w:rPr>
        <w:t>二、招聘计划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浙江省诸暨中学、诸暨中学暨阳分校、诸暨市第二中学、诸暨市牌头中学、诸暨市草塔中学、诸暨技师学院、诸暨市职教中心、诸暨市浣纱初中、诸暨市浣江初中、诸暨市滨江初中、诸暨市暨阳初中、诸暨市实验小学、诸暨市暨阳街道中心学校等13所学校的</w:t>
      </w:r>
      <w:r>
        <w:rPr>
          <w:rFonts w:hint="default" w:ascii="Verdana" w:hAnsi="Verdana" w:cs="Verdana"/>
          <w:b w:val="0"/>
          <w:i w:val="0"/>
          <w:caps w:val="0"/>
          <w:color w:val="666666"/>
          <w:spacing w:val="0"/>
          <w:sz w:val="31"/>
          <w:szCs w:val="31"/>
          <w:bdr w:val="none" w:color="auto" w:sz="0" w:space="0"/>
          <w:shd w:val="clear" w:fill="FFFFFF"/>
        </w:rPr>
        <w:t>50个事业编制教师岗位。详见《诸暨市教育局面向2018年应届高校优秀毕业生招聘计划表》（附件1）。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b w:val="0"/>
          <w:i w:val="0"/>
          <w:caps w:val="0"/>
          <w:color w:val="666666"/>
          <w:spacing w:val="0"/>
          <w:sz w:val="31"/>
          <w:szCs w:val="31"/>
          <w:bdr w:val="none" w:color="auto" w:sz="0" w:space="0"/>
          <w:shd w:val="clear" w:fill="FFFFFF"/>
        </w:rPr>
        <w:t>三、报考条件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1.政治思想表现好，热爱教育事业，热爱学生，品行端正，遵纪守法，无不良行为记录。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2.身体健康，心智健全，体检符合要求。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3.具有教师的基本素质和教育教学能力。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4.所学专业与招录专业相对口。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5.户籍不限。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凡有下列情形之一者，不宜应聘：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1.国家公务员局《关于做好公务员录用考察工作的通知》（国公局发</w:t>
      </w:r>
      <w:r>
        <w:rPr>
          <w:rFonts w:hint="default" w:ascii="Verdana" w:hAnsi="Verdana" w:cs="Verdana"/>
          <w:b w:val="0"/>
          <w:i w:val="0"/>
          <w:caps w:val="0"/>
          <w:color w:val="000000"/>
          <w:spacing w:val="0"/>
          <w:sz w:val="31"/>
          <w:szCs w:val="31"/>
          <w:bdr w:val="none" w:color="auto" w:sz="0" w:space="0"/>
          <w:shd w:val="clear" w:fill="FFFFFF"/>
        </w:rPr>
        <w:t>〔2013〕2号</w:t>
      </w:r>
      <w:r>
        <w:rPr>
          <w:rFonts w:hint="default" w:ascii="Verdana" w:hAnsi="Verdana" w:cs="Verdana"/>
          <w:b w:val="0"/>
          <w:i w:val="0"/>
          <w:caps w:val="0"/>
          <w:color w:val="666666"/>
          <w:spacing w:val="0"/>
          <w:sz w:val="31"/>
          <w:szCs w:val="31"/>
          <w:bdr w:val="none" w:color="auto" w:sz="0" w:space="0"/>
          <w:shd w:val="clear" w:fill="FFFFFF"/>
        </w:rPr>
        <w:t>）规定不得将其确定为录用人选的人员；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2.在各类人事考试中曾被有关部门认定有违纪违规行为并尚在禁考期内的人员；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3.现役军人。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（二）岗位条件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i w:val="0"/>
          <w:caps w:val="0"/>
          <w:color w:val="000000"/>
          <w:spacing w:val="0"/>
          <w:sz w:val="31"/>
          <w:szCs w:val="31"/>
          <w:bdr w:val="none" w:color="auto" w:sz="0" w:space="0"/>
          <w:shd w:val="clear" w:fill="FFFFFF"/>
        </w:rPr>
        <w:t>1.普通高中、义务教育学校岗位及</w:t>
      </w:r>
      <w:r>
        <w:rPr>
          <w:rStyle w:val="5"/>
          <w:rFonts w:hint="default" w:ascii="Verdana" w:hAnsi="Verdana" w:cs="Verdana"/>
          <w:i w:val="0"/>
          <w:caps w:val="0"/>
          <w:color w:val="666666"/>
          <w:spacing w:val="0"/>
          <w:sz w:val="31"/>
          <w:szCs w:val="31"/>
          <w:bdr w:val="none" w:color="auto" w:sz="0" w:space="0"/>
          <w:shd w:val="clear" w:fill="FFFFFF"/>
        </w:rPr>
        <w:t>中等职业学校音乐岗位</w:t>
      </w:r>
      <w:r>
        <w:rPr>
          <w:rStyle w:val="5"/>
          <w:rFonts w:hint="default" w:ascii="Verdana" w:hAnsi="Verdana" w:cs="Verdana"/>
          <w:i w:val="0"/>
          <w:caps w:val="0"/>
          <w:color w:val="000000"/>
          <w:spacing w:val="0"/>
          <w:sz w:val="31"/>
          <w:szCs w:val="31"/>
          <w:bdr w:val="none" w:color="auto" w:sz="0" w:space="0"/>
          <w:shd w:val="clear" w:fill="FFFFFF"/>
        </w:rPr>
        <w:t>：</w:t>
      </w:r>
      <w:r>
        <w:rPr>
          <w:rFonts w:hint="default" w:ascii="Verdana" w:hAnsi="Verdana" w:cs="Verdana"/>
          <w:b w:val="0"/>
          <w:i w:val="0"/>
          <w:caps w:val="0"/>
          <w:color w:val="000000"/>
          <w:spacing w:val="0"/>
          <w:sz w:val="31"/>
          <w:szCs w:val="31"/>
          <w:bdr w:val="none" w:color="auto" w:sz="0" w:space="0"/>
          <w:shd w:val="clear" w:fill="FFFFFF"/>
        </w:rPr>
        <w:t>2018年全日制普通高校硕士及以上毕业生；第一批录取的2018年全日制普通高校毕业生；第二批录取的师范类专业2018年全日制普通高校毕业生。专业对口且具备下列条件之一：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（1）全日制硕士及以上学位毕业生;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（2）六所教育部直属师范大学免费师范生;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（3）第一批录取的</w:t>
      </w:r>
      <w:r>
        <w:rPr>
          <w:rFonts w:hint="default" w:ascii="Verdana" w:hAnsi="Verdana" w:cs="Verdana"/>
          <w:b w:val="0"/>
          <w:i w:val="0"/>
          <w:caps w:val="0"/>
          <w:color w:val="666666"/>
          <w:spacing w:val="0"/>
          <w:sz w:val="31"/>
          <w:szCs w:val="31"/>
          <w:bdr w:val="none" w:color="auto" w:sz="0" w:space="0"/>
          <w:shd w:val="clear" w:fill="FFFFFF"/>
        </w:rPr>
        <w:t>“211工程”、“985”院校及浙江师范大学初阳学院的</w:t>
      </w:r>
      <w:r>
        <w:rPr>
          <w:rFonts w:hint="default" w:ascii="Verdana" w:hAnsi="Verdana" w:cs="Verdana"/>
          <w:b w:val="0"/>
          <w:i w:val="0"/>
          <w:caps w:val="0"/>
          <w:color w:val="000000"/>
          <w:spacing w:val="0"/>
          <w:sz w:val="31"/>
          <w:szCs w:val="31"/>
          <w:bdr w:val="none" w:color="auto" w:sz="0" w:space="0"/>
          <w:shd w:val="clear" w:fill="FFFFFF"/>
        </w:rPr>
        <w:t>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（4）获省级及以上教育行政部门举办的师范生教学技能竞赛三等奖及以上的毕业生;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（5）第一批录取的获得过学校（学院）二等及以上奖学金的毕业生，第二批录取的师范类专业获得过学校（学院）一等奖学金的毕业生；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（6）第一批录取的、在普通高校综合成绩排名位列本专业前40%的毕业生；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（7）体育专业排球国家二级运动员及以上。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2.中等职业学校岗位（除音乐岗位外）：</w:t>
      </w:r>
      <w:r>
        <w:rPr>
          <w:rFonts w:hint="default" w:ascii="Verdana" w:hAnsi="Verdana" w:cs="Verdana"/>
          <w:b w:val="0"/>
          <w:i w:val="0"/>
          <w:caps w:val="0"/>
          <w:color w:val="666666"/>
          <w:spacing w:val="0"/>
          <w:sz w:val="31"/>
          <w:szCs w:val="31"/>
          <w:bdr w:val="none" w:color="auto" w:sz="0" w:space="0"/>
          <w:shd w:val="clear" w:fill="FFFFFF"/>
        </w:rPr>
        <w:t>2018年全日制普通高校硕士及以上毕业生；第一批、第二批录取的2018年全日制普通高校毕业生，其中建筑、烹饪专业实训教师放宽到专科。专业对口且具备下列条件之一：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（1）全日制硕士及以上学位毕业生;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w:t>
      </w:r>
      <w:r>
        <w:rPr>
          <w:rFonts w:hint="default" w:ascii="Verdana" w:hAnsi="Verdana" w:cs="Verdana"/>
          <w:b w:val="0"/>
          <w:i w:val="0"/>
          <w:caps w:val="0"/>
          <w:color w:val="000000"/>
          <w:spacing w:val="0"/>
          <w:sz w:val="31"/>
          <w:szCs w:val="31"/>
          <w:bdr w:val="none" w:color="auto" w:sz="0" w:space="0"/>
          <w:shd w:val="clear" w:fill="FFFFFF"/>
        </w:rPr>
        <w:t>第一批录取的</w:t>
      </w:r>
      <w:r>
        <w:rPr>
          <w:rFonts w:hint="default" w:ascii="Verdana" w:hAnsi="Verdana" w:cs="Verdana"/>
          <w:b w:val="0"/>
          <w:i w:val="0"/>
          <w:caps w:val="0"/>
          <w:color w:val="666666"/>
          <w:spacing w:val="0"/>
          <w:sz w:val="31"/>
          <w:szCs w:val="31"/>
          <w:bdr w:val="none" w:color="auto" w:sz="0" w:space="0"/>
          <w:shd w:val="clear" w:fill="FFFFFF"/>
        </w:rPr>
        <w:t>“211工程”、“985”院校的</w:t>
      </w:r>
      <w:r>
        <w:rPr>
          <w:rFonts w:hint="default" w:ascii="Verdana" w:hAnsi="Verdana" w:cs="Verdana"/>
          <w:b w:val="0"/>
          <w:i w:val="0"/>
          <w:caps w:val="0"/>
          <w:color w:val="000000"/>
          <w:spacing w:val="0"/>
          <w:sz w:val="31"/>
          <w:szCs w:val="31"/>
          <w:bdr w:val="none" w:color="auto" w:sz="0" w:space="0"/>
          <w:shd w:val="clear" w:fill="FFFFFF"/>
        </w:rPr>
        <w:t>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（3）</w:t>
      </w:r>
      <w:r>
        <w:rPr>
          <w:rFonts w:hint="default" w:ascii="Verdana" w:hAnsi="Verdana" w:cs="Verdana"/>
          <w:b w:val="0"/>
          <w:i w:val="0"/>
          <w:caps w:val="0"/>
          <w:color w:val="666666"/>
          <w:spacing w:val="0"/>
          <w:sz w:val="31"/>
          <w:szCs w:val="31"/>
          <w:bdr w:val="none" w:color="auto" w:sz="0" w:space="0"/>
          <w:shd w:val="clear" w:fill="FFFFFF"/>
        </w:rPr>
        <w:t>获得省级及以上教育或人社部门牵头举办的技能大赛二等奖及以上奖项的毕业生。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b w:val="0"/>
          <w:i w:val="0"/>
          <w:caps w:val="0"/>
          <w:color w:val="666666"/>
          <w:spacing w:val="0"/>
          <w:sz w:val="31"/>
          <w:szCs w:val="31"/>
          <w:bdr w:val="none" w:color="auto" w:sz="0" w:space="0"/>
          <w:shd w:val="clear" w:fill="FFFFFF"/>
        </w:rPr>
        <w:t>四、招聘办法及程序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校园招聘工作由诸暨市教育局在诸暨市人才工作领导小组办公室、人力资源和社会保障局、派驻教育局纪检监察组等职能部门的监督指导下开展。对符合条件的</w:t>
      </w:r>
      <w:r>
        <w:rPr>
          <w:rFonts w:hint="default" w:ascii="Verdana" w:hAnsi="Verdana" w:cs="Verdana"/>
          <w:b w:val="0"/>
          <w:i w:val="0"/>
          <w:caps w:val="0"/>
          <w:color w:val="666666"/>
          <w:spacing w:val="0"/>
          <w:sz w:val="31"/>
          <w:szCs w:val="31"/>
          <w:bdr w:val="none" w:color="auto" w:sz="0" w:space="0"/>
          <w:shd w:val="clear" w:fill="FFFFFF"/>
        </w:rPr>
        <w:t>2018年应届高校优秀毕业生，</w:t>
      </w:r>
      <w:r>
        <w:rPr>
          <w:rFonts w:hint="default" w:ascii="Verdana" w:hAnsi="Verdana" w:cs="Verdana"/>
          <w:b w:val="0"/>
          <w:i w:val="0"/>
          <w:caps w:val="0"/>
          <w:color w:val="000000"/>
          <w:spacing w:val="0"/>
          <w:sz w:val="31"/>
          <w:szCs w:val="31"/>
          <w:bdr w:val="none" w:color="auto" w:sz="0" w:space="0"/>
          <w:shd w:val="clear" w:fill="FFFFFF"/>
        </w:rPr>
        <w:t>通过现场资格审核、现场面谈和面试，择优现场签约预录用。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诸暨市教育局面向2018年高校应届优秀毕业生校园招聘会专场地点分别设在华东师范大学、天津职业技术师范大学、浙江师范大学。</w:t>
      </w:r>
    </w:p>
    <w:tbl>
      <w:tblPr>
        <w:tblW w:w="7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77"/>
        <w:gridCol w:w="1681"/>
        <w:gridCol w:w="1822"/>
        <w:gridCol w:w="1709"/>
        <w:gridCol w:w="1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2" w:hRule="atLeast"/>
        </w:trPr>
        <w:tc>
          <w:tcPr>
            <w:tcW w:w="117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jc w:val="center"/>
            </w:pPr>
            <w:r>
              <w:rPr>
                <w:rFonts w:ascii="Verdana" w:hAnsi="Verdana" w:cs="Verdana"/>
                <w:b w:val="0"/>
                <w:i w:val="0"/>
                <w:caps w:val="0"/>
                <w:color w:val="000000"/>
                <w:spacing w:val="0"/>
                <w:sz w:val="24"/>
                <w:szCs w:val="24"/>
                <w:bdr w:val="none" w:color="auto" w:sz="0" w:space="0"/>
                <w:shd w:val="clear" w:fill="FFFFFF"/>
              </w:rPr>
              <w:t>招聘会名称</w:t>
            </w:r>
          </w:p>
        </w:tc>
        <w:tc>
          <w:tcPr>
            <w:tcW w:w="168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jc w:val="center"/>
            </w:pPr>
            <w:r>
              <w:rPr>
                <w:rFonts w:hint="default" w:ascii="Verdana" w:hAnsi="Verdana" w:cs="Verdana"/>
                <w:b w:val="0"/>
                <w:i w:val="0"/>
                <w:caps w:val="0"/>
                <w:color w:val="000000"/>
                <w:spacing w:val="0"/>
                <w:sz w:val="24"/>
                <w:szCs w:val="24"/>
                <w:bdr w:val="none" w:color="auto" w:sz="0" w:space="0"/>
                <w:shd w:val="clear" w:fill="FFFFFF"/>
              </w:rPr>
              <w:t>招聘岗位</w:t>
            </w:r>
          </w:p>
        </w:tc>
        <w:tc>
          <w:tcPr>
            <w:tcW w:w="182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jc w:val="center"/>
            </w:pPr>
            <w:r>
              <w:rPr>
                <w:rFonts w:hint="default" w:ascii="Verdana" w:hAnsi="Verdana" w:cs="Verdana"/>
                <w:b w:val="0"/>
                <w:i w:val="0"/>
                <w:caps w:val="0"/>
                <w:color w:val="000000"/>
                <w:spacing w:val="0"/>
                <w:sz w:val="24"/>
                <w:szCs w:val="24"/>
                <w:bdr w:val="none" w:color="auto" w:sz="0" w:space="0"/>
                <w:shd w:val="clear" w:fill="FFFFFF"/>
              </w:rPr>
              <w:t>报名地点</w:t>
            </w:r>
          </w:p>
        </w:tc>
        <w:tc>
          <w:tcPr>
            <w:tcW w:w="170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jc w:val="center"/>
            </w:pPr>
            <w:r>
              <w:rPr>
                <w:rFonts w:hint="default" w:ascii="Verdana" w:hAnsi="Verdana" w:cs="Verdana"/>
                <w:b w:val="0"/>
                <w:i w:val="0"/>
                <w:caps w:val="0"/>
                <w:color w:val="000000"/>
                <w:spacing w:val="0"/>
                <w:sz w:val="24"/>
                <w:szCs w:val="24"/>
                <w:bdr w:val="none" w:color="auto" w:sz="0" w:space="0"/>
                <w:shd w:val="clear" w:fill="FFFFFF"/>
              </w:rPr>
              <w:t>报名时间</w:t>
            </w:r>
          </w:p>
        </w:tc>
        <w:tc>
          <w:tcPr>
            <w:tcW w:w="147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jc w:val="center"/>
            </w:pPr>
            <w:r>
              <w:rPr>
                <w:rFonts w:hint="default" w:ascii="Verdana" w:hAnsi="Verdana" w:cs="Verdana"/>
                <w:b w:val="0"/>
                <w:i w:val="0"/>
                <w:caps w:val="0"/>
                <w:color w:val="000000"/>
                <w:spacing w:val="0"/>
                <w:sz w:val="24"/>
                <w:szCs w:val="24"/>
                <w:bdr w:val="none" w:color="auto" w:sz="0" w:space="0"/>
                <w:shd w:val="clear" w:fill="FFFFFF"/>
              </w:rPr>
              <w:t>面谈面试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761" w:hRule="atLeast"/>
        </w:trPr>
        <w:tc>
          <w:tcPr>
            <w:tcW w:w="117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华东师范大学普高教师专场</w:t>
            </w:r>
          </w:p>
        </w:tc>
        <w:tc>
          <w:tcPr>
            <w:tcW w:w="168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诸暨中学、暨阳分校、诸暨二中、牌头中学、草塔中学岗位，职教中心音乐岗位</w:t>
            </w:r>
          </w:p>
        </w:tc>
        <w:tc>
          <w:tcPr>
            <w:tcW w:w="182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pPr>
            <w:r>
              <w:rPr>
                <w:rFonts w:hint="default" w:ascii="Verdana" w:hAnsi="Verdana" w:cs="Verdana"/>
                <w:b w:val="0"/>
                <w:i w:val="0"/>
                <w:caps w:val="0"/>
                <w:color w:val="000000"/>
                <w:spacing w:val="0"/>
                <w:sz w:val="24"/>
                <w:szCs w:val="24"/>
                <w:bdr w:val="none" w:color="auto" w:sz="0" w:space="0"/>
                <w:shd w:val="clear" w:fill="FFFFFF"/>
              </w:rPr>
              <w:t>上海市东川路500号华东师范大学闵行校区第二教学楼316室</w:t>
            </w:r>
          </w:p>
        </w:tc>
        <w:tc>
          <w:tcPr>
            <w:tcW w:w="17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11月7日（周二）8:30-16:30</w:t>
            </w:r>
          </w:p>
        </w:tc>
        <w:tc>
          <w:tcPr>
            <w:tcW w:w="1471" w:type="dxa"/>
            <w:vMerge w:val="restart"/>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报名当日面谈，华师大、浙师大专场次日上午7:30面试，天津职业技术师范大学专场当日下午13:30面试。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117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天津职业技术师范大学职校教师专场</w:t>
            </w:r>
          </w:p>
        </w:tc>
        <w:tc>
          <w:tcPr>
            <w:tcW w:w="168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中等职业学校汽修、建筑、电子商务、自动化、烹饪岗位</w:t>
            </w:r>
          </w:p>
        </w:tc>
        <w:tc>
          <w:tcPr>
            <w:tcW w:w="182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天津市河西区大沽南路1310号天津职业技术师范大学西校区老教学楼114室</w:t>
            </w:r>
          </w:p>
        </w:tc>
        <w:tc>
          <w:tcPr>
            <w:tcW w:w="17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11月14日（周二）8:30-11:30</w:t>
            </w:r>
          </w:p>
        </w:tc>
        <w:tc>
          <w:tcPr>
            <w:tcW w:w="1471" w:type="dxa"/>
            <w:vMerge w:val="continue"/>
            <w:tcBorders>
              <w:top w:val="nil"/>
              <w:left w:val="nil"/>
              <w:bottom w:val="single" w:color="auto" w:sz="6" w:space="0"/>
              <w:right w:val="single" w:color="auto" w:sz="6" w:space="0"/>
            </w:tcBorders>
            <w:shd w:val="clear" w:color="auto" w:fill="FFFFFF"/>
            <w:tcMar>
              <w:left w:w="105" w:type="dxa"/>
              <w:right w:w="105" w:type="dxa"/>
            </w:tcMar>
            <w:vAlign w:val="top"/>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93" w:hRule="atLeast"/>
        </w:trPr>
        <w:tc>
          <w:tcPr>
            <w:tcW w:w="117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浙江师范大学专场</w:t>
            </w:r>
          </w:p>
        </w:tc>
        <w:tc>
          <w:tcPr>
            <w:tcW w:w="168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普通高中和中等职业学校剩余岗位，初中和小学岗位</w:t>
            </w:r>
          </w:p>
        </w:tc>
        <w:tc>
          <w:tcPr>
            <w:tcW w:w="182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金华市迎宾大道688号浙江师范大学外语学院北楼23-103教室</w:t>
            </w:r>
          </w:p>
        </w:tc>
        <w:tc>
          <w:tcPr>
            <w:tcW w:w="17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jc w:val="both"/>
            </w:pPr>
            <w:r>
              <w:rPr>
                <w:rFonts w:hint="default" w:ascii="Verdana" w:hAnsi="Verdana" w:cs="Verdana"/>
                <w:b w:val="0"/>
                <w:i w:val="0"/>
                <w:caps w:val="0"/>
                <w:color w:val="000000"/>
                <w:spacing w:val="0"/>
                <w:sz w:val="24"/>
                <w:szCs w:val="24"/>
                <w:bdr w:val="none" w:color="auto" w:sz="0" w:space="0"/>
                <w:shd w:val="clear" w:fill="FFFFFF"/>
              </w:rPr>
              <w:t>11月25日（周六）8:30-16:30</w:t>
            </w:r>
          </w:p>
        </w:tc>
        <w:tc>
          <w:tcPr>
            <w:tcW w:w="1471" w:type="dxa"/>
            <w:vMerge w:val="continue"/>
            <w:tcBorders>
              <w:top w:val="nil"/>
              <w:left w:val="nil"/>
              <w:bottom w:val="single" w:color="auto" w:sz="6" w:space="0"/>
              <w:right w:val="single" w:color="auto" w:sz="6" w:space="0"/>
            </w:tcBorders>
            <w:shd w:val="clear" w:color="auto" w:fill="FFFFFF"/>
            <w:tcMar>
              <w:left w:w="105" w:type="dxa"/>
              <w:right w:w="105" w:type="dxa"/>
            </w:tcMar>
            <w:vAlign w:val="top"/>
          </w:tcPr>
          <w:p>
            <w:pPr>
              <w:rPr>
                <w:rFonts w:hint="default" w:ascii="Verdana" w:hAnsi="Verdana" w:cs="Verdana"/>
                <w:b w:val="0"/>
                <w:i w:val="0"/>
                <w:caps w:val="0"/>
                <w:color w:val="333333"/>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（一）报名和资格审核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1.网络报名。自本公告发布之日起到各地专场前一天，符合上述招聘条件的人员可以电子邮件等网络方式直接向招聘学校提交《诸暨市教育局校园招聘报名表》（附件2）及报考学校、岗位所要求提供的相关材料。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2.现场报名。符合招聘条件的人员还可在</w:t>
      </w:r>
      <w:r>
        <w:rPr>
          <w:rFonts w:hint="default" w:ascii="Verdana" w:hAnsi="Verdana" w:cs="Verdana"/>
          <w:b w:val="0"/>
          <w:i w:val="0"/>
          <w:caps w:val="0"/>
          <w:color w:val="000000"/>
          <w:spacing w:val="0"/>
          <w:sz w:val="31"/>
          <w:szCs w:val="31"/>
          <w:bdr w:val="none" w:color="auto" w:sz="0" w:space="0"/>
          <w:shd w:val="clear" w:fill="FFFFFF"/>
        </w:rPr>
        <w:t>校园招聘会</w:t>
      </w:r>
      <w:r>
        <w:rPr>
          <w:rFonts w:hint="default" w:ascii="Verdana" w:hAnsi="Verdana" w:cs="Verdana"/>
          <w:b w:val="0"/>
          <w:i w:val="0"/>
          <w:caps w:val="0"/>
          <w:color w:val="666666"/>
          <w:spacing w:val="0"/>
          <w:sz w:val="31"/>
          <w:szCs w:val="31"/>
          <w:bdr w:val="none" w:color="auto" w:sz="0" w:space="0"/>
          <w:shd w:val="clear" w:fill="FFFFFF"/>
        </w:rPr>
        <w:t>现场报名，提交《诸暨市教育局校园招聘报名表》（附件2）及报考学校、岗位所要求提供的相关材料。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同一岗位报名人数（以资格审查确认为准）达不到1:2比例的，将核减该岗位招聘数，直止取消招聘计划。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3.现场审核。网络报名和现场报名的人员均须在校园招聘会现场提供《诸暨市教育局校园招聘报名表》（附件2）一份，一寸免冠近照1张，本人身份证、获奖证书、成绩证明（前40%）、学校开具的录取入学批次证明、学校核发的就业推荐表、教育部学生司制发的《全国普通高校毕业生就业协议书》(省外高校可持省级教育行政部门制发的《普通高校毕业生就业协议书》)、体育岗位排球国家二级运动员证书、音乐岗位声乐方向证明材料等相关证书(证件、证明)的原件及复印件1份，复印件按上述顺序装订。资格审查工作贯穿招聘全过程，如在后续环节发现应聘人员有信息造假等情节，将取消面试资格或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（二）面谈和面试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1.面谈。按招聘岗位组织现场面谈。根据面谈情况，综合报名对象的获奖情况、专业技能比赛的等级与数量等情况，按不低于1:2的比例，确定参加面试人员名单。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2.面试。面试方式为课堂教学技能测试，满分100分，合格分为60分，面试成绩未达到合格分者，取消聘用资格。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3.现场签约。综合面试成绩和考生基本情况量化分择优确定拟聘用对象，与拟聘用对象签订《全国普通高校毕业生就业协议书》或省级教育行政部门制发的《普通高校毕业生就业协议书》，发给体检通知书。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（三）体检和考察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拟聘用对象体检公告发布在“诸暨教育网”（http://www.zhujiedu.gov.cn）。体检参照人社部发〔2012〕65号文件《关于进一步做好公务员考试录用体检工作的通知》、人社部发〔2016〕140号文件《关于修订〈公务员录用体检通用标准（试行）〉及〈公务员录用体检操作手册（试行）〉有关内容的通知》执行。应聘人员不按规定时间、地点参加体检的，视作放弃。放弃体检或体检不合格的，不予录用。空缺名额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考察工作参照《关于做好公务员录用考察工作的通知》（国公局发〔2013〕2号）、《浙江省公务员录用考察工作细则（试行）》（浙人发〔2008〕58号）、《关于修订&lt;浙江省公务员录用考察工作细则（试行）&gt;有关条款的通知》（浙人社发〔2014〕149号）等文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1"/>
          <w:szCs w:val="31"/>
          <w:bdr w:val="none" w:color="auto" w:sz="0" w:space="0"/>
          <w:shd w:val="clear" w:fill="FFFFFF"/>
        </w:rPr>
        <w:t>（四）公示和聘用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经体检、考察合格的拟聘用人员须在“诸暨教育网”上公示7个工作日。公示期满无异议者，按规定程序办理聘用手续。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拟聘用人员在2018年7月底前不能取得报考岗位规定的学历、学位证书的，视作放弃聘用资格。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五、纪律监督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1.本次公开招聘公告指定下列网站公布，供应聘者查询和社会监督：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①诸暨市政府门户网站(http://www.zhuji.gov.cn/）；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②诸暨教育网（http://www.zhujiedu.gov.cn）；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③浙江省大学生网上就业市场（http://www.ejobmart.cn/）以及华东师范大学、浙江师范大学、天津职业技术师范大学等高校网站。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招聘过程相关信息发布在诸暨教育网，请应聘者自行留意。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2.对招聘工作及相关信息有异议的，请在公告公布之日起5日内向诸暨市教育局反映，以便及时研究处理。联系电话：0575-87029512(党建室)。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3.对考试违纪违规行为的认定和处理，按照《浙江省人事考试应试人员违纪违规行为处理规定》执行。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Style w:val="5"/>
          <w:rFonts w:hint="default" w:ascii="Verdana" w:hAnsi="Verdana" w:cs="Verdana"/>
          <w:b w:val="0"/>
          <w:i w:val="0"/>
          <w:caps w:val="0"/>
          <w:color w:val="666666"/>
          <w:spacing w:val="0"/>
          <w:sz w:val="31"/>
          <w:szCs w:val="31"/>
          <w:bdr w:val="none" w:color="auto" w:sz="0" w:space="0"/>
          <w:shd w:val="clear" w:fill="FFFFFF"/>
        </w:rPr>
        <w:t>六、其他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1.聘用人员按规定与用人单位签订事业单位聘用合同，并按规定约定试用期。试用期满后，考核不合格的，取消聘用资格。工资待遇按事业单位现行规定执行。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2.聘用人员必须在见习期内（2019年8月前）取得相应教师资格证。见习期内未能取得相应教师资格证的，不予转正定级，三年内未能取得相应教师资格证的，不得聘为专任教师。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3.聘用后执行服务期制度，在诸暨市教育系统最低服务年限为6年。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各用人单位咨询电话及报名邮箱：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诸暨中学：0575-87011543；1364689236@qq.com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诸暨中学暨阳分校：0575-87277708；385168374@qq.com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诸暨市第二中学：0575-87224265；956942541@qq.com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诸暨市牌头中学：0575-89099388；3277935664@qq.com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诸暨市草塔中学：0575-87078853；1243563173@qq.com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诸暨技师学院：0575-89079300；123403982@qq.com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诸暨市职教中心：0575-87399789；330491267@qq.com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诸暨市浣纱初中：0575-87011527；1290013410@qq.com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诸暨市浣江教育集团：0575-87496380；596592073@qq.com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诸暨市滨江初中：</w:t>
      </w:r>
      <w:r>
        <w:rPr>
          <w:rFonts w:hint="default" w:ascii="Verdana" w:hAnsi="Verdana" w:cs="Verdana"/>
          <w:b w:val="0"/>
          <w:i w:val="0"/>
          <w:caps w:val="0"/>
          <w:color w:val="666666"/>
          <w:spacing w:val="0"/>
          <w:sz w:val="31"/>
          <w:szCs w:val="31"/>
          <w:bdr w:val="none" w:color="auto" w:sz="0" w:space="0"/>
          <w:shd w:val="clear" w:fill="FFFFFF"/>
        </w:rPr>
        <w:t>0575-89000722；411796609@qq.com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诸暨市暨阳初中：0575-87219960；1063265170@qq.com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000000"/>
          <w:spacing w:val="0"/>
          <w:sz w:val="31"/>
          <w:szCs w:val="31"/>
          <w:bdr w:val="none" w:color="auto" w:sz="0" w:space="0"/>
          <w:shd w:val="clear" w:fill="FFFFFF"/>
        </w:rPr>
        <w:t>诸暨市实验小学：0575-89088816；745049258@qq.com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诸暨市暨阳街道中心学校：0575-87012416；592724133@qq.com。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1.</w:t>
      </w:r>
      <w:r>
        <w:rPr>
          <w:rFonts w:hint="default" w:ascii="Verdana" w:hAnsi="Verdana" w:cs="Verdana"/>
          <w:b w:val="0"/>
          <w:i w:val="0"/>
          <w:caps w:val="0"/>
          <w:color w:val="666666"/>
          <w:spacing w:val="0"/>
          <w:sz w:val="21"/>
          <w:szCs w:val="21"/>
          <w:bdr w:val="none" w:color="auto" w:sz="0" w:space="0"/>
          <w:shd w:val="clear" w:fill="FFFFFF"/>
        </w:rPr>
        <w:t> </w:t>
      </w:r>
      <w:r>
        <w:rPr>
          <w:rFonts w:hint="default" w:ascii="Verdana" w:hAnsi="Verdana" w:cs="Verdana"/>
          <w:b w:val="0"/>
          <w:i w:val="0"/>
          <w:caps w:val="0"/>
          <w:color w:val="666666"/>
          <w:spacing w:val="0"/>
          <w:sz w:val="31"/>
          <w:szCs w:val="31"/>
          <w:bdr w:val="none" w:color="auto" w:sz="0" w:space="0"/>
          <w:shd w:val="clear" w:fill="FFFFFF"/>
        </w:rPr>
        <w:t>诸暨市教育局面向2018年应届高校优秀毕业生招聘教师计划表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2．诸暨市教育局校园招聘报名表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Verdana" w:hAnsi="Verdana" w:cs="Verdana"/>
          <w:b w:val="0"/>
          <w:i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诸暨市教育局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2017年10月24日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6"/>
          <w:szCs w:val="36"/>
          <w:bdr w:val="none" w:color="auto" w:sz="0" w:space="0"/>
          <w:shd w:val="clear" w:fill="FFFFFF"/>
        </w:rPr>
        <w:t>诸暨市教育局面向2018年应届高校优秀毕业生招聘教师计划表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 </w:t>
      </w:r>
    </w:p>
    <w:tbl>
      <w:tblPr>
        <w:tblW w:w="9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40"/>
        <w:gridCol w:w="1574"/>
        <w:gridCol w:w="838"/>
        <w:gridCol w:w="1864"/>
        <w:gridCol w:w="2582"/>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42" w:hRule="atLeast"/>
        </w:trPr>
        <w:tc>
          <w:tcPr>
            <w:tcW w:w="9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学校</w:t>
            </w:r>
          </w:p>
        </w:tc>
        <w:tc>
          <w:tcPr>
            <w:tcW w:w="157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岗位</w:t>
            </w:r>
          </w:p>
        </w:tc>
        <w:tc>
          <w:tcPr>
            <w:tcW w:w="83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人数</w:t>
            </w:r>
          </w:p>
        </w:tc>
        <w:tc>
          <w:tcPr>
            <w:tcW w:w="186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学历</w:t>
            </w:r>
          </w:p>
        </w:tc>
        <w:tc>
          <w:tcPr>
            <w:tcW w:w="258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专业要求</w:t>
            </w:r>
          </w:p>
        </w:tc>
        <w:tc>
          <w:tcPr>
            <w:tcW w:w="164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8" w:hRule="atLeast"/>
        </w:trPr>
        <w:tc>
          <w:tcPr>
            <w:tcW w:w="94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诸暨中学</w:t>
            </w: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高中语文</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2</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中文类相关专业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94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高中数学</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2</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数学与应用数学类相关专业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42" w:hRule="atLeast"/>
        </w:trPr>
        <w:tc>
          <w:tcPr>
            <w:tcW w:w="94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高中物理</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物理学类相关专业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94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高中化学</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2</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化学类相关专业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48" w:hRule="atLeast"/>
        </w:trPr>
        <w:tc>
          <w:tcPr>
            <w:tcW w:w="94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高中生物</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生物类相关专业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94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诸暨中学暨阳分校</w:t>
            </w: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高中政治</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思想政治类相关专业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42" w:hRule="atLeast"/>
        </w:trPr>
        <w:tc>
          <w:tcPr>
            <w:tcW w:w="94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高中历史</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历史学类相关专业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94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高中地理</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地理学类相关专业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70" w:hRule="atLeast"/>
        </w:trPr>
        <w:tc>
          <w:tcPr>
            <w:tcW w:w="94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高中信息技术</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2</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计算机及应用软件类相关专业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0" w:hRule="atLeast"/>
        </w:trPr>
        <w:tc>
          <w:tcPr>
            <w:tcW w:w="94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高中体育</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体育类相关专业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需排球国家二级运动员及以上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78" w:hRule="atLeast"/>
        </w:trPr>
        <w:tc>
          <w:tcPr>
            <w:tcW w:w="94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诸暨市第二中学</w:t>
            </w: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高中语文</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中文类相关专业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94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高中历史</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历史学类相关专业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42" w:hRule="atLeast"/>
        </w:trPr>
        <w:tc>
          <w:tcPr>
            <w:tcW w:w="94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高中地理</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地理学类相关专业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5" w:hRule="atLeast"/>
        </w:trPr>
        <w:tc>
          <w:tcPr>
            <w:tcW w:w="94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高中信息技术</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6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计算机及应用软件类相关专业</w:t>
            </w:r>
          </w:p>
        </w:tc>
        <w:tc>
          <w:tcPr>
            <w:tcW w:w="16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tbl>
      <w:tblPr>
        <w:tblW w:w="92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26"/>
        <w:gridCol w:w="1550"/>
        <w:gridCol w:w="825"/>
        <w:gridCol w:w="1836"/>
        <w:gridCol w:w="2545"/>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5" w:hRule="atLeast"/>
        </w:trPr>
        <w:tc>
          <w:tcPr>
            <w:tcW w:w="926"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学校</w:t>
            </w:r>
          </w:p>
        </w:tc>
        <w:tc>
          <w:tcPr>
            <w:tcW w:w="15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岗位</w:t>
            </w:r>
          </w:p>
        </w:tc>
        <w:tc>
          <w:tcPr>
            <w:tcW w:w="8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人数</w:t>
            </w:r>
          </w:p>
        </w:tc>
        <w:tc>
          <w:tcPr>
            <w:tcW w:w="183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学历</w:t>
            </w:r>
          </w:p>
        </w:tc>
        <w:tc>
          <w:tcPr>
            <w:tcW w:w="25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专业要求</w:t>
            </w:r>
          </w:p>
        </w:tc>
        <w:tc>
          <w:tcPr>
            <w:tcW w:w="16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5" w:hRule="atLeast"/>
        </w:trPr>
        <w:tc>
          <w:tcPr>
            <w:tcW w:w="92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诸暨市牌头中学</w:t>
            </w: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高中语文</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中文类相关专业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5" w:hRule="atLeast"/>
        </w:trPr>
        <w:tc>
          <w:tcPr>
            <w:tcW w:w="92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高中数学</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45" w:lineRule="atLeast"/>
              <w:ind w:left="0" w:right="0"/>
              <w:jc w:val="left"/>
            </w:pPr>
            <w:r>
              <w:rPr>
                <w:rFonts w:hint="default" w:ascii="Verdana" w:hAnsi="Verdana" w:cs="Verdana"/>
                <w:b w:val="0"/>
                <w:i w:val="0"/>
                <w:caps w:val="0"/>
                <w:color w:val="000000"/>
                <w:spacing w:val="0"/>
                <w:sz w:val="28"/>
                <w:szCs w:val="28"/>
                <w:bdr w:val="none" w:color="auto" w:sz="0" w:space="0"/>
              </w:rPr>
              <w:t>数学与应用数学类相关专业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5" w:hRule="atLeast"/>
        </w:trPr>
        <w:tc>
          <w:tcPr>
            <w:tcW w:w="92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高中政治</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2</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45" w:lineRule="atLeast"/>
              <w:ind w:left="0" w:right="0"/>
              <w:jc w:val="left"/>
            </w:pPr>
            <w:r>
              <w:rPr>
                <w:rFonts w:hint="default" w:ascii="Verdana" w:hAnsi="Verdana" w:cs="Verdana"/>
                <w:b w:val="0"/>
                <w:i w:val="0"/>
                <w:caps w:val="0"/>
                <w:color w:val="000000"/>
                <w:spacing w:val="0"/>
                <w:sz w:val="28"/>
                <w:szCs w:val="28"/>
                <w:bdr w:val="none" w:color="auto" w:sz="0" w:space="0"/>
              </w:rPr>
              <w:t>思想政治类相关专业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5" w:hRule="atLeast"/>
        </w:trPr>
        <w:tc>
          <w:tcPr>
            <w:tcW w:w="92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高中历史</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2</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45" w:lineRule="atLeast"/>
              <w:ind w:left="0" w:right="0"/>
              <w:jc w:val="left"/>
            </w:pPr>
            <w:r>
              <w:rPr>
                <w:rFonts w:hint="default" w:ascii="Verdana" w:hAnsi="Verdana" w:cs="Verdana"/>
                <w:b w:val="0"/>
                <w:i w:val="0"/>
                <w:caps w:val="0"/>
                <w:color w:val="000000"/>
                <w:spacing w:val="0"/>
                <w:sz w:val="28"/>
                <w:szCs w:val="28"/>
                <w:bdr w:val="none" w:color="auto" w:sz="0" w:space="0"/>
              </w:rPr>
              <w:t>历史学类相关专业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5" w:hRule="atLeast"/>
        </w:trPr>
        <w:tc>
          <w:tcPr>
            <w:tcW w:w="92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高中地理</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2</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45" w:lineRule="atLeast"/>
              <w:ind w:left="0" w:right="0"/>
              <w:jc w:val="left"/>
            </w:pPr>
            <w:r>
              <w:rPr>
                <w:rFonts w:hint="default" w:ascii="Verdana" w:hAnsi="Verdana" w:cs="Verdana"/>
                <w:b w:val="0"/>
                <w:i w:val="0"/>
                <w:caps w:val="0"/>
                <w:color w:val="000000"/>
                <w:spacing w:val="0"/>
                <w:sz w:val="28"/>
                <w:szCs w:val="28"/>
                <w:bdr w:val="none" w:color="auto" w:sz="0" w:space="0"/>
              </w:rPr>
              <w:t>地理学类相关专业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5" w:hRule="atLeast"/>
        </w:trPr>
        <w:tc>
          <w:tcPr>
            <w:tcW w:w="92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诸暨市草塔中学</w:t>
            </w: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高中数学</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45" w:lineRule="atLeast"/>
              <w:ind w:left="0" w:right="0"/>
              <w:jc w:val="left"/>
            </w:pPr>
            <w:r>
              <w:rPr>
                <w:rFonts w:hint="default" w:ascii="Verdana" w:hAnsi="Verdana" w:cs="Verdana"/>
                <w:b w:val="0"/>
                <w:i w:val="0"/>
                <w:caps w:val="0"/>
                <w:color w:val="000000"/>
                <w:spacing w:val="0"/>
                <w:sz w:val="28"/>
                <w:szCs w:val="28"/>
                <w:bdr w:val="none" w:color="auto" w:sz="0" w:space="0"/>
              </w:rPr>
              <w:t>数学与应用数学类相关专业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5" w:hRule="atLeast"/>
        </w:trPr>
        <w:tc>
          <w:tcPr>
            <w:tcW w:w="92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高中生物</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45" w:lineRule="atLeast"/>
              <w:ind w:left="0" w:right="0"/>
              <w:jc w:val="left"/>
            </w:pPr>
            <w:r>
              <w:rPr>
                <w:rFonts w:hint="default" w:ascii="Verdana" w:hAnsi="Verdana" w:cs="Verdana"/>
                <w:b w:val="0"/>
                <w:i w:val="0"/>
                <w:caps w:val="0"/>
                <w:color w:val="000000"/>
                <w:spacing w:val="0"/>
                <w:sz w:val="28"/>
                <w:szCs w:val="28"/>
                <w:bdr w:val="none" w:color="auto" w:sz="0" w:space="0"/>
              </w:rPr>
              <w:t>生物类相关专业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54" w:hRule="atLeast"/>
        </w:trPr>
        <w:tc>
          <w:tcPr>
            <w:tcW w:w="92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高中信息技术</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45" w:lineRule="atLeast"/>
              <w:ind w:left="0" w:right="0"/>
              <w:jc w:val="left"/>
            </w:pPr>
            <w:r>
              <w:rPr>
                <w:rFonts w:hint="default" w:ascii="Verdana" w:hAnsi="Verdana" w:cs="Verdana"/>
                <w:b w:val="0"/>
                <w:i w:val="0"/>
                <w:caps w:val="0"/>
                <w:color w:val="000000"/>
                <w:spacing w:val="0"/>
                <w:sz w:val="28"/>
                <w:szCs w:val="28"/>
                <w:bdr w:val="none" w:color="auto" w:sz="0" w:space="0"/>
              </w:rPr>
              <w:t>计算机及应用软件类相关专业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93" w:hRule="atLeast"/>
        </w:trPr>
        <w:tc>
          <w:tcPr>
            <w:tcW w:w="92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诸暨技师学院</w:t>
            </w: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汽修</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jc w:val="left"/>
            </w:pPr>
            <w:r>
              <w:rPr>
                <w:rFonts w:hint="default" w:ascii="Verdana" w:hAnsi="Verdana" w:cs="Verdana"/>
                <w:b w:val="0"/>
                <w:i w:val="0"/>
                <w:caps w:val="0"/>
                <w:color w:val="000000"/>
                <w:spacing w:val="0"/>
                <w:sz w:val="28"/>
                <w:szCs w:val="28"/>
                <w:bdr w:val="none" w:color="auto" w:sz="0" w:space="0"/>
              </w:rPr>
              <w:t>汽车维修工程教育、汽车服务工程、车辆工程、汽车检测与维修技术、汽修运用与维修、汽车车身维修技术等专业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93" w:hRule="atLeast"/>
        </w:trPr>
        <w:tc>
          <w:tcPr>
            <w:tcW w:w="92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自动化</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jc w:val="left"/>
            </w:pPr>
            <w:r>
              <w:rPr>
                <w:rFonts w:hint="default" w:ascii="Verdana" w:hAnsi="Verdana" w:cs="Verdana"/>
                <w:b w:val="0"/>
                <w:i w:val="0"/>
                <w:caps w:val="0"/>
                <w:color w:val="000000"/>
                <w:spacing w:val="0"/>
                <w:sz w:val="28"/>
                <w:szCs w:val="28"/>
                <w:bdr w:val="none" w:color="auto" w:sz="0" w:space="0"/>
              </w:rPr>
              <w:t>机械设计制造及自动化、电气工程及自动化、机电技术教育、自动化（机器人技术教育方向）等专业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需工业机器人应用与维护方向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874" w:hRule="atLeast"/>
        </w:trPr>
        <w:tc>
          <w:tcPr>
            <w:tcW w:w="92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烹饪实训</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大专及以上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jc w:val="left"/>
            </w:pPr>
            <w:r>
              <w:rPr>
                <w:rFonts w:hint="default" w:ascii="Verdana" w:hAnsi="Verdana" w:cs="Verdana"/>
                <w:b w:val="0"/>
                <w:i w:val="0"/>
                <w:caps w:val="0"/>
                <w:color w:val="000000"/>
                <w:spacing w:val="0"/>
                <w:sz w:val="28"/>
                <w:szCs w:val="28"/>
                <w:bdr w:val="none" w:color="auto" w:sz="0" w:space="0"/>
              </w:rPr>
              <w:t>烹饪、烹饪与营养教育、烹饪工艺与营养（中式烹调方向）等专业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需高级工及以上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69" w:hRule="atLeast"/>
        </w:trPr>
        <w:tc>
          <w:tcPr>
            <w:tcW w:w="92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电子商务</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8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45" w:lineRule="atLeast"/>
              <w:ind w:left="0" w:right="0"/>
              <w:jc w:val="left"/>
            </w:pPr>
            <w:r>
              <w:rPr>
                <w:rFonts w:hint="default" w:ascii="Verdana" w:hAnsi="Verdana" w:cs="Verdana"/>
                <w:b w:val="0"/>
                <w:i w:val="0"/>
                <w:caps w:val="0"/>
                <w:color w:val="000000"/>
                <w:spacing w:val="0"/>
                <w:sz w:val="28"/>
                <w:szCs w:val="28"/>
                <w:bdr w:val="none" w:color="auto" w:sz="0" w:space="0"/>
              </w:rPr>
              <w:t>电子商务、国际商务、物流管理、计算机科学与技术等专业</w:t>
            </w:r>
          </w:p>
        </w:tc>
        <w:tc>
          <w:tcPr>
            <w:tcW w:w="1617"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tbl>
      <w:tblPr>
        <w:tblW w:w="9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47"/>
        <w:gridCol w:w="1949"/>
        <w:gridCol w:w="1035"/>
        <w:gridCol w:w="1328"/>
        <w:gridCol w:w="2604"/>
        <w:gridCol w:w="1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6" w:hRule="atLeast"/>
        </w:trPr>
        <w:tc>
          <w:tcPr>
            <w:tcW w:w="947"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学校</w:t>
            </w:r>
          </w:p>
        </w:tc>
        <w:tc>
          <w:tcPr>
            <w:tcW w:w="194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岗位</w:t>
            </w:r>
          </w:p>
        </w:tc>
        <w:tc>
          <w:tcPr>
            <w:tcW w:w="10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人数</w:t>
            </w:r>
          </w:p>
        </w:tc>
        <w:tc>
          <w:tcPr>
            <w:tcW w:w="132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学历</w:t>
            </w:r>
          </w:p>
        </w:tc>
        <w:tc>
          <w:tcPr>
            <w:tcW w:w="260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专业要求</w:t>
            </w:r>
          </w:p>
        </w:tc>
        <w:tc>
          <w:tcPr>
            <w:tcW w:w="165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33" w:hRule="atLeast"/>
        </w:trPr>
        <w:tc>
          <w:tcPr>
            <w:tcW w:w="947" w:type="dxa"/>
            <w:vMerge w:val="restart"/>
            <w:tcBorders>
              <w:top w:val="nil"/>
              <w:left w:val="single" w:color="auto" w:sz="6" w:space="0"/>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诸暨市职教中心</w:t>
            </w:r>
          </w:p>
        </w:tc>
        <w:tc>
          <w:tcPr>
            <w:tcW w:w="194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建筑实训</w:t>
            </w:r>
          </w:p>
        </w:tc>
        <w:tc>
          <w:tcPr>
            <w:tcW w:w="10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32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大专及以上</w:t>
            </w:r>
          </w:p>
        </w:tc>
        <w:tc>
          <w:tcPr>
            <w:tcW w:w="26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土木工程、建筑学等专业</w:t>
            </w:r>
          </w:p>
        </w:tc>
        <w:tc>
          <w:tcPr>
            <w:tcW w:w="165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需高级工及以上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6" w:hRule="atLeast"/>
        </w:trPr>
        <w:tc>
          <w:tcPr>
            <w:tcW w:w="947" w:type="dxa"/>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94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汽修</w:t>
            </w:r>
          </w:p>
        </w:tc>
        <w:tc>
          <w:tcPr>
            <w:tcW w:w="10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32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45" w:lineRule="atLeast"/>
              <w:ind w:left="0" w:right="0"/>
              <w:jc w:val="left"/>
            </w:pPr>
            <w:r>
              <w:rPr>
                <w:rFonts w:hint="default" w:ascii="Verdana" w:hAnsi="Verdana" w:cs="Verdana"/>
                <w:b w:val="0"/>
                <w:i w:val="0"/>
                <w:caps w:val="0"/>
                <w:color w:val="000000"/>
                <w:spacing w:val="0"/>
                <w:sz w:val="28"/>
                <w:szCs w:val="28"/>
                <w:bdr w:val="none" w:color="auto" w:sz="0" w:space="0"/>
              </w:rPr>
              <w:t>汽车维修工程教育、汽车服务工程、车辆工程、汽车检测与维修技术、汽修运用与维修、汽车车身维修技术等专业</w:t>
            </w:r>
          </w:p>
        </w:tc>
        <w:tc>
          <w:tcPr>
            <w:tcW w:w="1656"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1" w:hRule="atLeast"/>
        </w:trPr>
        <w:tc>
          <w:tcPr>
            <w:tcW w:w="947" w:type="dxa"/>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94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音乐</w:t>
            </w:r>
          </w:p>
        </w:tc>
        <w:tc>
          <w:tcPr>
            <w:tcW w:w="10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32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音乐相关专业</w:t>
            </w:r>
          </w:p>
        </w:tc>
        <w:tc>
          <w:tcPr>
            <w:tcW w:w="165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需声乐方向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880" w:hRule="atLeast"/>
        </w:trPr>
        <w:tc>
          <w:tcPr>
            <w:tcW w:w="947"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诸暨市浣纱初级中学</w:t>
            </w:r>
          </w:p>
        </w:tc>
        <w:tc>
          <w:tcPr>
            <w:tcW w:w="194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初中数学</w:t>
            </w:r>
          </w:p>
        </w:tc>
        <w:tc>
          <w:tcPr>
            <w:tcW w:w="10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32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数学与应用数学类相关专业</w:t>
            </w:r>
          </w:p>
        </w:tc>
        <w:tc>
          <w:tcPr>
            <w:tcW w:w="1656"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69" w:hRule="atLeast"/>
        </w:trPr>
        <w:tc>
          <w:tcPr>
            <w:tcW w:w="94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诸暨市浣江初级中学</w:t>
            </w:r>
          </w:p>
        </w:tc>
        <w:tc>
          <w:tcPr>
            <w:tcW w:w="194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初中语文</w:t>
            </w:r>
          </w:p>
        </w:tc>
        <w:tc>
          <w:tcPr>
            <w:tcW w:w="10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32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中文类相关专业</w:t>
            </w:r>
          </w:p>
        </w:tc>
        <w:tc>
          <w:tcPr>
            <w:tcW w:w="1656"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25" w:hRule="atLeast"/>
        </w:trPr>
        <w:tc>
          <w:tcPr>
            <w:tcW w:w="94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94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初中数学</w:t>
            </w:r>
          </w:p>
        </w:tc>
        <w:tc>
          <w:tcPr>
            <w:tcW w:w="10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32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数学与应用数学类相关专业</w:t>
            </w:r>
          </w:p>
        </w:tc>
        <w:tc>
          <w:tcPr>
            <w:tcW w:w="1656"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924" w:hRule="atLeast"/>
        </w:trPr>
        <w:tc>
          <w:tcPr>
            <w:tcW w:w="947" w:type="dxa"/>
            <w:tcBorders>
              <w:top w:val="nil"/>
              <w:left w:val="single" w:color="auto" w:sz="6" w:space="0"/>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诸暨市滨江初级中学</w:t>
            </w:r>
          </w:p>
        </w:tc>
        <w:tc>
          <w:tcPr>
            <w:tcW w:w="194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初中语文</w:t>
            </w:r>
          </w:p>
        </w:tc>
        <w:tc>
          <w:tcPr>
            <w:tcW w:w="10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32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中文类相关专业</w:t>
            </w:r>
          </w:p>
        </w:tc>
        <w:tc>
          <w:tcPr>
            <w:tcW w:w="1656"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895" w:hRule="atLeast"/>
        </w:trPr>
        <w:tc>
          <w:tcPr>
            <w:tcW w:w="9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诸暨市暨阳初级中学</w:t>
            </w:r>
          </w:p>
        </w:tc>
        <w:tc>
          <w:tcPr>
            <w:tcW w:w="194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初中语文</w:t>
            </w:r>
          </w:p>
        </w:tc>
        <w:tc>
          <w:tcPr>
            <w:tcW w:w="10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32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中文类相关专业</w:t>
            </w:r>
          </w:p>
        </w:tc>
        <w:tc>
          <w:tcPr>
            <w:tcW w:w="1656"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tbl>
      <w:tblPr>
        <w:tblW w:w="9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58"/>
        <w:gridCol w:w="1970"/>
        <w:gridCol w:w="1045"/>
        <w:gridCol w:w="1342"/>
        <w:gridCol w:w="2632"/>
        <w:gridCol w:w="1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17" w:hRule="atLeast"/>
        </w:trPr>
        <w:tc>
          <w:tcPr>
            <w:tcW w:w="958"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学校</w:t>
            </w:r>
          </w:p>
        </w:tc>
        <w:tc>
          <w:tcPr>
            <w:tcW w:w="19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岗位</w:t>
            </w:r>
          </w:p>
        </w:tc>
        <w:tc>
          <w:tcPr>
            <w:tcW w:w="10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人数</w:t>
            </w:r>
          </w:p>
        </w:tc>
        <w:tc>
          <w:tcPr>
            <w:tcW w:w="134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学历</w:t>
            </w:r>
          </w:p>
        </w:tc>
        <w:tc>
          <w:tcPr>
            <w:tcW w:w="263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专业要求</w:t>
            </w:r>
          </w:p>
        </w:tc>
        <w:tc>
          <w:tcPr>
            <w:tcW w:w="167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1" w:hRule="atLeast"/>
        </w:trPr>
        <w:tc>
          <w:tcPr>
            <w:tcW w:w="958"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诸暨市实验小学</w:t>
            </w:r>
          </w:p>
        </w:tc>
        <w:tc>
          <w:tcPr>
            <w:tcW w:w="19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小学语文</w:t>
            </w:r>
          </w:p>
        </w:tc>
        <w:tc>
          <w:tcPr>
            <w:tcW w:w="10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2</w:t>
            </w:r>
          </w:p>
        </w:tc>
        <w:tc>
          <w:tcPr>
            <w:tcW w:w="134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3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中文类相关专业</w:t>
            </w:r>
          </w:p>
        </w:tc>
        <w:tc>
          <w:tcPr>
            <w:tcW w:w="1673"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89" w:hRule="atLeast"/>
        </w:trPr>
        <w:tc>
          <w:tcPr>
            <w:tcW w:w="958"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9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小学数学</w:t>
            </w:r>
          </w:p>
        </w:tc>
        <w:tc>
          <w:tcPr>
            <w:tcW w:w="10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34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3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数学与应用数学类相关专业</w:t>
            </w:r>
          </w:p>
        </w:tc>
        <w:tc>
          <w:tcPr>
            <w:tcW w:w="1673"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05" w:hRule="atLeast"/>
        </w:trPr>
        <w:tc>
          <w:tcPr>
            <w:tcW w:w="958"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诸暨市暨阳街道中心学校</w:t>
            </w:r>
          </w:p>
        </w:tc>
        <w:tc>
          <w:tcPr>
            <w:tcW w:w="19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小学语文</w:t>
            </w:r>
          </w:p>
        </w:tc>
        <w:tc>
          <w:tcPr>
            <w:tcW w:w="10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3</w:t>
            </w:r>
          </w:p>
        </w:tc>
        <w:tc>
          <w:tcPr>
            <w:tcW w:w="134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3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中文类相关专业</w:t>
            </w:r>
          </w:p>
        </w:tc>
        <w:tc>
          <w:tcPr>
            <w:tcW w:w="1673"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19" w:hRule="atLeast"/>
        </w:trPr>
        <w:tc>
          <w:tcPr>
            <w:tcW w:w="958"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9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小学数学</w:t>
            </w:r>
          </w:p>
        </w:tc>
        <w:tc>
          <w:tcPr>
            <w:tcW w:w="10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2</w:t>
            </w:r>
          </w:p>
        </w:tc>
        <w:tc>
          <w:tcPr>
            <w:tcW w:w="134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3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数学与应用数学类相关专业</w:t>
            </w:r>
          </w:p>
        </w:tc>
        <w:tc>
          <w:tcPr>
            <w:tcW w:w="1673"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08" w:hRule="atLeast"/>
        </w:trPr>
        <w:tc>
          <w:tcPr>
            <w:tcW w:w="958"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9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小学美术</w:t>
            </w:r>
          </w:p>
        </w:tc>
        <w:tc>
          <w:tcPr>
            <w:tcW w:w="10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1</w:t>
            </w:r>
          </w:p>
        </w:tc>
        <w:tc>
          <w:tcPr>
            <w:tcW w:w="134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本科及以上</w:t>
            </w:r>
          </w:p>
        </w:tc>
        <w:tc>
          <w:tcPr>
            <w:tcW w:w="263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left"/>
            </w:pPr>
            <w:r>
              <w:rPr>
                <w:rFonts w:hint="default" w:ascii="Verdana" w:hAnsi="Verdana" w:cs="Verdana"/>
                <w:b w:val="0"/>
                <w:i w:val="0"/>
                <w:caps w:val="0"/>
                <w:color w:val="000000"/>
                <w:spacing w:val="0"/>
                <w:sz w:val="28"/>
                <w:szCs w:val="28"/>
                <w:bdr w:val="none" w:color="auto" w:sz="0" w:space="0"/>
              </w:rPr>
              <w:t>美术教育、艺术设计等相关专业</w:t>
            </w:r>
          </w:p>
        </w:tc>
        <w:tc>
          <w:tcPr>
            <w:tcW w:w="1673"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26" w:hRule="atLeast"/>
        </w:trPr>
        <w:tc>
          <w:tcPr>
            <w:tcW w:w="95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合计</w:t>
            </w:r>
          </w:p>
        </w:tc>
        <w:tc>
          <w:tcPr>
            <w:tcW w:w="197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0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000000"/>
                <w:spacing w:val="0"/>
                <w:sz w:val="28"/>
                <w:szCs w:val="28"/>
                <w:bdr w:val="none" w:color="auto" w:sz="0" w:space="0"/>
              </w:rPr>
              <w:t>50</w:t>
            </w:r>
          </w:p>
        </w:tc>
        <w:tc>
          <w:tcPr>
            <w:tcW w:w="134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263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673"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Times New Roman" w:hAnsi="Times New Roman" w:cs="Times New Roman"/>
          <w:b w:val="0"/>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6"/>
          <w:szCs w:val="36"/>
          <w:bdr w:val="none" w:color="auto" w:sz="0" w:space="0"/>
          <w:shd w:val="clear" w:fill="FFFFFF"/>
        </w:rPr>
        <w:t>诸暨市教育局校园招聘报名表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  应聘岗位：</w:t>
      </w:r>
      <w:r>
        <w:rPr>
          <w:rFonts w:hint="default" w:ascii="Verdana" w:hAnsi="Verdana" w:cs="Verdana"/>
          <w:b w:val="0"/>
          <w:i w:val="0"/>
          <w:caps w:val="0"/>
          <w:color w:val="666666"/>
          <w:spacing w:val="0"/>
          <w:sz w:val="24"/>
          <w:szCs w:val="24"/>
          <w:u w:val="single"/>
          <w:bdr w:val="none" w:color="auto" w:sz="0" w:space="0"/>
          <w:shd w:val="clear" w:fill="FFFFFF"/>
        </w:rPr>
        <w:t>         </w:t>
      </w:r>
      <w:r>
        <w:rPr>
          <w:rFonts w:hint="default" w:ascii="Verdana" w:hAnsi="Verdana" w:cs="Verdana"/>
          <w:b w:val="0"/>
          <w:i w:val="0"/>
          <w:caps w:val="0"/>
          <w:color w:val="666666"/>
          <w:spacing w:val="0"/>
          <w:sz w:val="24"/>
          <w:szCs w:val="24"/>
          <w:bdr w:val="none" w:color="auto" w:sz="0" w:space="0"/>
          <w:shd w:val="clear" w:fill="FFFFFF"/>
        </w:rPr>
        <w:t>学校</w:t>
      </w:r>
      <w:r>
        <w:rPr>
          <w:rFonts w:hint="default" w:ascii="Verdana" w:hAnsi="Verdana" w:cs="Verdana"/>
          <w:b w:val="0"/>
          <w:i w:val="0"/>
          <w:caps w:val="0"/>
          <w:color w:val="666666"/>
          <w:spacing w:val="0"/>
          <w:sz w:val="24"/>
          <w:szCs w:val="24"/>
          <w:u w:val="single"/>
          <w:bdr w:val="none" w:color="auto" w:sz="0" w:space="0"/>
          <w:shd w:val="clear" w:fill="FFFFFF"/>
        </w:rPr>
        <w:t>          </w:t>
      </w:r>
      <w:r>
        <w:rPr>
          <w:rFonts w:hint="default" w:ascii="Verdana" w:hAnsi="Verdana" w:cs="Verdana"/>
          <w:b w:val="0"/>
          <w:i w:val="0"/>
          <w:caps w:val="0"/>
          <w:color w:val="666666"/>
          <w:spacing w:val="0"/>
          <w:sz w:val="24"/>
          <w:szCs w:val="24"/>
          <w:bdr w:val="none" w:color="auto" w:sz="0" w:space="0"/>
          <w:shd w:val="clear" w:fill="FFFFFF"/>
        </w:rPr>
        <w:t>岗位        报名编号：  </w:t>
      </w:r>
    </w:p>
    <w:tbl>
      <w:tblPr>
        <w:tblW w:w="97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74"/>
        <w:gridCol w:w="494"/>
        <w:gridCol w:w="1122"/>
        <w:gridCol w:w="511"/>
        <w:gridCol w:w="792"/>
        <w:gridCol w:w="131"/>
        <w:gridCol w:w="875"/>
        <w:gridCol w:w="1321"/>
        <w:gridCol w:w="1734"/>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551" w:hRule="atLeast"/>
        </w:trPr>
        <w:tc>
          <w:tcPr>
            <w:tcW w:w="1368"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姓 名</w:t>
            </w:r>
          </w:p>
        </w:tc>
        <w:tc>
          <w:tcPr>
            <w:tcW w:w="163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92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性别</w:t>
            </w:r>
          </w:p>
        </w:tc>
        <w:tc>
          <w:tcPr>
            <w:tcW w:w="8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32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出生年月</w:t>
            </w:r>
          </w:p>
        </w:tc>
        <w:tc>
          <w:tcPr>
            <w:tcW w:w="173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899"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3" w:hRule="atLeast"/>
        </w:trPr>
        <w:tc>
          <w:tcPr>
            <w:tcW w:w="1368"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身份证号</w:t>
            </w:r>
          </w:p>
        </w:tc>
        <w:tc>
          <w:tcPr>
            <w:tcW w:w="3431"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3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户  籍</w:t>
            </w:r>
          </w:p>
        </w:tc>
        <w:tc>
          <w:tcPr>
            <w:tcW w:w="1734"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899"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36" w:hRule="atLeast"/>
        </w:trPr>
        <w:tc>
          <w:tcPr>
            <w:tcW w:w="3793"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现就读高校、专业及学历层次</w:t>
            </w:r>
          </w:p>
        </w:tc>
        <w:tc>
          <w:tcPr>
            <w:tcW w:w="406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899"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52" w:hRule="atLeast"/>
        </w:trPr>
        <w:tc>
          <w:tcPr>
            <w:tcW w:w="1368"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录取入学批次</w:t>
            </w:r>
          </w:p>
        </w:tc>
        <w:tc>
          <w:tcPr>
            <w:tcW w:w="1122"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30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符合应聘何类条件</w:t>
            </w:r>
          </w:p>
        </w:tc>
        <w:tc>
          <w:tcPr>
            <w:tcW w:w="100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3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生源地</w:t>
            </w:r>
          </w:p>
        </w:tc>
        <w:tc>
          <w:tcPr>
            <w:tcW w:w="1734"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899"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52" w:hRule="atLeast"/>
        </w:trPr>
        <w:tc>
          <w:tcPr>
            <w:tcW w:w="2490"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教师资格种类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及学科</w:t>
            </w:r>
          </w:p>
        </w:tc>
        <w:tc>
          <w:tcPr>
            <w:tcW w:w="130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2327"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firstLine="360"/>
            </w:pPr>
            <w:r>
              <w:rPr>
                <w:rFonts w:hint="default" w:ascii="Verdana" w:hAnsi="Verdana" w:cs="Verdana"/>
                <w:b w:val="0"/>
                <w:i w:val="0"/>
                <w:caps w:val="0"/>
                <w:color w:val="333333"/>
                <w:spacing w:val="0"/>
                <w:sz w:val="24"/>
                <w:szCs w:val="24"/>
                <w:bdr w:val="none" w:color="auto" w:sz="0" w:space="0"/>
              </w:rPr>
              <w:t>专业技术职务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firstLine="240"/>
            </w:pPr>
            <w:r>
              <w:rPr>
                <w:rFonts w:hint="default" w:ascii="Verdana" w:hAnsi="Verdana" w:cs="Verdana"/>
                <w:b w:val="0"/>
                <w:i w:val="0"/>
                <w:caps w:val="0"/>
                <w:color w:val="333333"/>
                <w:spacing w:val="0"/>
                <w:sz w:val="24"/>
                <w:szCs w:val="24"/>
                <w:bdr w:val="none" w:color="auto" w:sz="0" w:space="0"/>
              </w:rPr>
              <w:t>（技术工等级）</w:t>
            </w:r>
          </w:p>
        </w:tc>
        <w:tc>
          <w:tcPr>
            <w:tcW w:w="363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522" w:hRule="atLeast"/>
        </w:trPr>
        <w:tc>
          <w:tcPr>
            <w:tcW w:w="874"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电话</w:t>
            </w:r>
          </w:p>
        </w:tc>
        <w:tc>
          <w:tcPr>
            <w:tcW w:w="2919" w:type="dxa"/>
            <w:gridSpan w:val="4"/>
            <w:vMerge w:val="restart"/>
            <w:tcBorders>
              <w:top w:val="nil"/>
              <w:left w:val="nil"/>
              <w:bottom w:val="nil"/>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2327"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通讯地址</w:t>
            </w:r>
          </w:p>
        </w:tc>
        <w:tc>
          <w:tcPr>
            <w:tcW w:w="363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22" w:hRule="atLeast"/>
        </w:trPr>
        <w:tc>
          <w:tcPr>
            <w:tcW w:w="87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2919" w:type="dxa"/>
            <w:gridSpan w:val="4"/>
            <w:vMerge w:val="continue"/>
            <w:tcBorders>
              <w:top w:val="nil"/>
              <w:left w:val="nil"/>
              <w:bottom w:val="nil"/>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2327"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电子邮箱</w:t>
            </w:r>
          </w:p>
        </w:tc>
        <w:tc>
          <w:tcPr>
            <w:tcW w:w="363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3898"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曾获荣誉</w:t>
            </w:r>
          </w:p>
        </w:tc>
        <w:tc>
          <w:tcPr>
            <w:tcW w:w="8879" w:type="dxa"/>
            <w:gridSpan w:val="9"/>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25" w:lineRule="atLeast"/>
              <w:ind w:left="0" w:right="0"/>
              <w:jc w:val="both"/>
            </w:pPr>
            <w:r>
              <w:rPr>
                <w:rFonts w:hint="default" w:ascii="Verdana" w:hAnsi="Verdana" w:cs="Verdana"/>
                <w:b w:val="0"/>
                <w:i w:val="0"/>
                <w:caps w:val="0"/>
                <w:color w:val="333333"/>
                <w:spacing w:val="0"/>
                <w:sz w:val="24"/>
                <w:szCs w:val="24"/>
                <w:bdr w:val="none" w:color="auto" w:sz="0" w:space="0"/>
                <w:shd w:val="clear" w:fill="FFFFFF"/>
              </w:rPr>
              <w:t>1.获省级及以上教育行政部门（或人社部门）举办的教学技能竞赛（技能大赛）情况：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25" w:lineRule="atLeast"/>
              <w:ind w:left="0" w:right="0"/>
              <w:jc w:val="both"/>
            </w:pPr>
            <w:r>
              <w:rPr>
                <w:rFonts w:hint="default" w:ascii="Verdana" w:hAnsi="Verdana" w:cs="Verdana"/>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25" w:lineRule="atLeast"/>
              <w:ind w:left="0" w:right="0"/>
              <w:jc w:val="both"/>
            </w:pPr>
            <w:r>
              <w:rPr>
                <w:rFonts w:hint="default" w:ascii="Verdana" w:hAnsi="Verdana" w:cs="Verdana"/>
                <w:b w:val="0"/>
                <w:i w:val="0"/>
                <w:caps w:val="0"/>
                <w:color w:val="333333"/>
                <w:spacing w:val="0"/>
                <w:sz w:val="24"/>
                <w:szCs w:val="24"/>
                <w:bdr w:val="none" w:color="auto" w:sz="0" w:space="0"/>
                <w:shd w:val="clear" w:fill="FFFFFF"/>
              </w:rPr>
              <w:t>2.获省政府及以上奖学金情况：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25" w:lineRule="atLeast"/>
              <w:ind w:left="0" w:right="0" w:firstLine="240"/>
              <w:jc w:val="both"/>
            </w:pPr>
            <w:r>
              <w:rPr>
                <w:rFonts w:hint="default" w:ascii="Verdana" w:hAnsi="Verdana" w:cs="Verdana"/>
                <w:b w:val="0"/>
                <w:i w:val="0"/>
                <w:caps w:val="0"/>
                <w:color w:val="333333"/>
                <w:spacing w:val="0"/>
                <w:sz w:val="24"/>
                <w:szCs w:val="24"/>
                <w:bdr w:val="none" w:color="auto" w:sz="0" w:space="0"/>
                <w:shd w:val="clear" w:fill="FFFFFF"/>
              </w:rPr>
              <w:t>获一等奖学金情况：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25" w:lineRule="atLeast"/>
              <w:ind w:left="0" w:right="0" w:firstLine="240"/>
              <w:jc w:val="both"/>
            </w:pPr>
            <w:r>
              <w:rPr>
                <w:rFonts w:hint="default" w:ascii="Verdana" w:hAnsi="Verdana" w:cs="Verdana"/>
                <w:b w:val="0"/>
                <w:i w:val="0"/>
                <w:caps w:val="0"/>
                <w:color w:val="333333"/>
                <w:spacing w:val="0"/>
                <w:sz w:val="24"/>
                <w:szCs w:val="24"/>
                <w:bdr w:val="none" w:color="auto" w:sz="0" w:space="0"/>
                <w:shd w:val="clear" w:fill="FFFFFF"/>
              </w:rPr>
              <w:t>获二等奖学金情况：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3.其它：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609" w:hRule="atLeast"/>
        </w:trPr>
        <w:tc>
          <w:tcPr>
            <w:tcW w:w="9753" w:type="dxa"/>
            <w:gridSpan w:val="10"/>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    本人申明：上述填写内容和所递交的资料真实完整，如有不实，本人愿意承担一切法律责任。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                       申请人（签名）：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86"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意见</w:t>
            </w:r>
          </w:p>
        </w:tc>
        <w:tc>
          <w:tcPr>
            <w:tcW w:w="8879"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量化初评分：       初核人签字：          复核人签字：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4"/>
                <w:szCs w:val="24"/>
                <w:bdr w:val="none" w:color="auto" w:sz="0" w:space="0"/>
              </w:rPr>
              <w:t>审定量化分：       审核人签字：          （盖章）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4"/>
                <w:szCs w:val="24"/>
                <w:bdr w:val="none" w:color="auto" w:sz="0" w:space="0"/>
              </w:rPr>
              <w:t>                                                2017年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74" w:type="dxa"/>
            <w:tcBorders>
              <w:top w:val="nil"/>
              <w:left w:val="nil"/>
              <w:bottom w:val="nil"/>
              <w:right w:val="nil"/>
            </w:tcBorders>
            <w:shd w:val="clear" w:color="auto" w:fill="FFFFFF"/>
            <w:vAlign w:val="center"/>
          </w:tcPr>
          <w:p>
            <w:pPr>
              <w:rPr>
                <w:rFonts w:hint="default" w:ascii="Verdana" w:hAnsi="Verdana" w:cs="Verdana"/>
                <w:b w:val="0"/>
                <w:i w:val="0"/>
                <w:caps w:val="0"/>
                <w:color w:val="333333"/>
                <w:spacing w:val="0"/>
                <w:sz w:val="18"/>
                <w:szCs w:val="18"/>
              </w:rPr>
            </w:pPr>
          </w:p>
        </w:tc>
        <w:tc>
          <w:tcPr>
            <w:tcW w:w="494" w:type="dxa"/>
            <w:tcBorders>
              <w:top w:val="nil"/>
              <w:left w:val="nil"/>
              <w:bottom w:val="nil"/>
              <w:right w:val="nil"/>
            </w:tcBorders>
            <w:shd w:val="clear" w:color="auto" w:fill="FFFFFF"/>
            <w:vAlign w:val="center"/>
          </w:tcPr>
          <w:p>
            <w:pPr>
              <w:rPr>
                <w:rFonts w:hint="default" w:ascii="Verdana" w:hAnsi="Verdana" w:cs="Verdana"/>
                <w:b w:val="0"/>
                <w:i w:val="0"/>
                <w:caps w:val="0"/>
                <w:color w:val="333333"/>
                <w:spacing w:val="0"/>
                <w:sz w:val="18"/>
                <w:szCs w:val="18"/>
              </w:rPr>
            </w:pPr>
          </w:p>
        </w:tc>
        <w:tc>
          <w:tcPr>
            <w:tcW w:w="1122" w:type="dxa"/>
            <w:tcBorders>
              <w:top w:val="nil"/>
              <w:left w:val="nil"/>
              <w:bottom w:val="nil"/>
              <w:right w:val="nil"/>
            </w:tcBorders>
            <w:shd w:val="clear" w:color="auto" w:fill="FFFFFF"/>
            <w:vAlign w:val="center"/>
          </w:tcPr>
          <w:p>
            <w:pPr>
              <w:rPr>
                <w:rFonts w:hint="default" w:ascii="Verdana" w:hAnsi="Verdana" w:cs="Verdana"/>
                <w:b w:val="0"/>
                <w:i w:val="0"/>
                <w:caps w:val="0"/>
                <w:color w:val="333333"/>
                <w:spacing w:val="0"/>
                <w:sz w:val="18"/>
                <w:szCs w:val="18"/>
              </w:rPr>
            </w:pPr>
          </w:p>
        </w:tc>
        <w:tc>
          <w:tcPr>
            <w:tcW w:w="511" w:type="dxa"/>
            <w:tcBorders>
              <w:top w:val="nil"/>
              <w:left w:val="nil"/>
              <w:bottom w:val="nil"/>
              <w:right w:val="nil"/>
            </w:tcBorders>
            <w:shd w:val="clear" w:color="auto" w:fill="FFFFFF"/>
            <w:vAlign w:val="center"/>
          </w:tcPr>
          <w:p>
            <w:pPr>
              <w:rPr>
                <w:rFonts w:hint="default" w:ascii="Verdana" w:hAnsi="Verdana" w:cs="Verdana"/>
                <w:b w:val="0"/>
                <w:i w:val="0"/>
                <w:caps w:val="0"/>
                <w:color w:val="333333"/>
                <w:spacing w:val="0"/>
                <w:sz w:val="18"/>
                <w:szCs w:val="18"/>
              </w:rPr>
            </w:pPr>
          </w:p>
        </w:tc>
        <w:tc>
          <w:tcPr>
            <w:tcW w:w="792" w:type="dxa"/>
            <w:tcBorders>
              <w:top w:val="nil"/>
              <w:left w:val="nil"/>
              <w:bottom w:val="nil"/>
              <w:right w:val="nil"/>
            </w:tcBorders>
            <w:shd w:val="clear" w:color="auto" w:fill="FFFFFF"/>
            <w:vAlign w:val="center"/>
          </w:tcPr>
          <w:p>
            <w:pPr>
              <w:rPr>
                <w:rFonts w:hint="default" w:ascii="Verdana" w:hAnsi="Verdana" w:cs="Verdana"/>
                <w:b w:val="0"/>
                <w:i w:val="0"/>
                <w:caps w:val="0"/>
                <w:color w:val="333333"/>
                <w:spacing w:val="0"/>
                <w:sz w:val="18"/>
                <w:szCs w:val="18"/>
              </w:rPr>
            </w:pPr>
          </w:p>
        </w:tc>
        <w:tc>
          <w:tcPr>
            <w:tcW w:w="131" w:type="dxa"/>
            <w:tcBorders>
              <w:top w:val="nil"/>
              <w:left w:val="nil"/>
              <w:bottom w:val="nil"/>
              <w:right w:val="nil"/>
            </w:tcBorders>
            <w:shd w:val="clear" w:color="auto" w:fill="FFFFFF"/>
            <w:vAlign w:val="center"/>
          </w:tcPr>
          <w:p>
            <w:pPr>
              <w:rPr>
                <w:rFonts w:hint="default" w:ascii="Verdana" w:hAnsi="Verdana" w:cs="Verdana"/>
                <w:b w:val="0"/>
                <w:i w:val="0"/>
                <w:caps w:val="0"/>
                <w:color w:val="333333"/>
                <w:spacing w:val="0"/>
                <w:sz w:val="18"/>
                <w:szCs w:val="18"/>
              </w:rPr>
            </w:pPr>
          </w:p>
        </w:tc>
        <w:tc>
          <w:tcPr>
            <w:tcW w:w="875" w:type="dxa"/>
            <w:tcBorders>
              <w:top w:val="nil"/>
              <w:left w:val="nil"/>
              <w:bottom w:val="nil"/>
              <w:right w:val="nil"/>
            </w:tcBorders>
            <w:shd w:val="clear" w:color="auto" w:fill="FFFFFF"/>
            <w:vAlign w:val="center"/>
          </w:tcPr>
          <w:p>
            <w:pPr>
              <w:rPr>
                <w:rFonts w:hint="default" w:ascii="Verdana" w:hAnsi="Verdana" w:cs="Verdana"/>
                <w:b w:val="0"/>
                <w:i w:val="0"/>
                <w:caps w:val="0"/>
                <w:color w:val="333333"/>
                <w:spacing w:val="0"/>
                <w:sz w:val="18"/>
                <w:szCs w:val="18"/>
              </w:rPr>
            </w:pPr>
          </w:p>
        </w:tc>
        <w:tc>
          <w:tcPr>
            <w:tcW w:w="1321" w:type="dxa"/>
            <w:tcBorders>
              <w:top w:val="nil"/>
              <w:left w:val="nil"/>
              <w:bottom w:val="nil"/>
              <w:right w:val="nil"/>
            </w:tcBorders>
            <w:shd w:val="clear" w:color="auto" w:fill="FFFFFF"/>
            <w:vAlign w:val="center"/>
          </w:tcPr>
          <w:p>
            <w:pPr>
              <w:rPr>
                <w:rFonts w:hint="default" w:ascii="Verdana" w:hAnsi="Verdana" w:cs="Verdana"/>
                <w:b w:val="0"/>
                <w:i w:val="0"/>
                <w:caps w:val="0"/>
                <w:color w:val="333333"/>
                <w:spacing w:val="0"/>
                <w:sz w:val="18"/>
                <w:szCs w:val="18"/>
              </w:rPr>
            </w:pPr>
          </w:p>
        </w:tc>
        <w:tc>
          <w:tcPr>
            <w:tcW w:w="1734" w:type="dxa"/>
            <w:tcBorders>
              <w:top w:val="nil"/>
              <w:left w:val="nil"/>
              <w:bottom w:val="nil"/>
              <w:right w:val="nil"/>
            </w:tcBorders>
            <w:shd w:val="clear" w:color="auto" w:fill="FFFFFF"/>
            <w:vAlign w:val="center"/>
          </w:tcPr>
          <w:p>
            <w:pPr>
              <w:rPr>
                <w:rFonts w:hint="default" w:ascii="Verdana" w:hAnsi="Verdana" w:cs="Verdana"/>
                <w:b w:val="0"/>
                <w:i w:val="0"/>
                <w:caps w:val="0"/>
                <w:color w:val="333333"/>
                <w:spacing w:val="0"/>
                <w:sz w:val="18"/>
                <w:szCs w:val="18"/>
              </w:rPr>
            </w:pPr>
          </w:p>
        </w:tc>
        <w:tc>
          <w:tcPr>
            <w:tcW w:w="1899" w:type="dxa"/>
            <w:tcBorders>
              <w:top w:val="nil"/>
              <w:left w:val="nil"/>
              <w:bottom w:val="nil"/>
              <w:right w:val="nil"/>
            </w:tcBorders>
            <w:shd w:val="clear" w:color="auto" w:fill="FFFFFF"/>
            <w:vAlign w:val="center"/>
          </w:tcPr>
          <w:p>
            <w:pPr>
              <w:rPr>
                <w:rFonts w:hint="default" w:ascii="Verdana" w:hAnsi="Verdana" w:cs="Verdana"/>
                <w:b w:val="0"/>
                <w:i w:val="0"/>
                <w:caps w:val="0"/>
                <w:color w:val="333333"/>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6"/>
          <w:szCs w:val="36"/>
          <w:bdr w:val="none" w:color="auto" w:sz="0" w:space="0"/>
          <w:shd w:val="clear" w:fill="FFFFFF"/>
        </w:rPr>
        <w:t>关于《诸暨市教育局校园招聘报名表》的填写说明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8"/>
          <w:szCs w:val="28"/>
          <w:bdr w:val="none" w:color="auto" w:sz="0" w:space="0"/>
          <w:shd w:val="clear" w:fill="FFFFFF"/>
        </w:rPr>
        <w:t>表中内容请务必如实认真填写，要求字迹端正、清楚。发现有弄虚作假者取消聘用资格。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报名表填写说明如下：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（1）应聘学校</w:t>
      </w:r>
      <w:r>
        <w:rPr>
          <w:rFonts w:hint="default" w:ascii="Verdana" w:hAnsi="Verdana" w:cs="Verdana"/>
          <w:b w:val="0"/>
          <w:i w:val="0"/>
          <w:caps w:val="0"/>
          <w:color w:val="666666"/>
          <w:spacing w:val="0"/>
          <w:sz w:val="28"/>
          <w:szCs w:val="28"/>
          <w:bdr w:val="none" w:color="auto" w:sz="0" w:space="0"/>
          <w:shd w:val="clear" w:fill="FFFFFF"/>
        </w:rPr>
        <w:t>： 如诸暨中学。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（2）应聘岗位：</w:t>
      </w:r>
      <w:r>
        <w:rPr>
          <w:rFonts w:hint="default" w:ascii="Verdana" w:hAnsi="Verdana" w:cs="Verdana"/>
          <w:b w:val="0"/>
          <w:i w:val="0"/>
          <w:caps w:val="0"/>
          <w:color w:val="666666"/>
          <w:spacing w:val="0"/>
          <w:sz w:val="28"/>
          <w:szCs w:val="28"/>
          <w:bdr w:val="none" w:color="auto" w:sz="0" w:space="0"/>
          <w:shd w:val="clear" w:fill="FFFFFF"/>
        </w:rPr>
        <w:t>限招聘简章上招聘的岗位，如“数学”等。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（3）出生年月</w:t>
      </w:r>
      <w:r>
        <w:rPr>
          <w:rFonts w:hint="default" w:ascii="Verdana" w:hAnsi="Verdana" w:cs="Verdana"/>
          <w:b w:val="0"/>
          <w:i w:val="0"/>
          <w:caps w:val="0"/>
          <w:color w:val="666666"/>
          <w:spacing w:val="0"/>
          <w:sz w:val="28"/>
          <w:szCs w:val="28"/>
          <w:bdr w:val="none" w:color="auto" w:sz="0" w:space="0"/>
          <w:shd w:val="clear" w:fill="FFFFFF"/>
        </w:rPr>
        <w:t>：与身份证上出生日期一致，填写六位数字，中间不以符号隔开。如“198508”。以下有关时间的填写要求与此相同。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（4）身份证号</w:t>
      </w:r>
      <w:r>
        <w:rPr>
          <w:rFonts w:hint="default" w:ascii="Verdana" w:hAnsi="Verdana" w:cs="Verdana"/>
          <w:b w:val="0"/>
          <w:i w:val="0"/>
          <w:caps w:val="0"/>
          <w:color w:val="666666"/>
          <w:spacing w:val="0"/>
          <w:sz w:val="28"/>
          <w:szCs w:val="28"/>
          <w:bdr w:val="none" w:color="auto" w:sz="0" w:space="0"/>
          <w:shd w:val="clear" w:fill="FFFFFF"/>
        </w:rPr>
        <w:t>：按新身份证号码（18位）填写。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（5）户籍：</w:t>
      </w:r>
      <w:r>
        <w:rPr>
          <w:rFonts w:hint="default" w:ascii="Verdana" w:hAnsi="Verdana" w:cs="Verdana"/>
          <w:b w:val="0"/>
          <w:i w:val="0"/>
          <w:caps w:val="0"/>
          <w:color w:val="666666"/>
          <w:spacing w:val="-15"/>
          <w:sz w:val="28"/>
          <w:szCs w:val="28"/>
          <w:bdr w:val="none" w:color="auto" w:sz="0" w:space="0"/>
          <w:shd w:val="clear" w:fill="FFFFFF"/>
        </w:rPr>
        <w:t>按实填写到乡镇一级，如“浙江省诸暨市店口镇”等。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（6）婚姻情况：</w:t>
      </w:r>
      <w:r>
        <w:rPr>
          <w:rFonts w:hint="default" w:ascii="Verdana" w:hAnsi="Verdana" w:cs="Verdana"/>
          <w:b w:val="0"/>
          <w:i w:val="0"/>
          <w:caps w:val="0"/>
          <w:color w:val="666666"/>
          <w:spacing w:val="0"/>
          <w:sz w:val="28"/>
          <w:szCs w:val="28"/>
          <w:bdr w:val="none" w:color="auto" w:sz="0" w:space="0"/>
          <w:shd w:val="clear" w:fill="FFFFFF"/>
        </w:rPr>
        <w:t>填“已婚”或“未婚”。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（7）符合应聘岗位条件项：</w:t>
      </w:r>
      <w:r>
        <w:rPr>
          <w:rFonts w:hint="default" w:ascii="Verdana" w:hAnsi="Verdana" w:cs="Verdana"/>
          <w:b w:val="0"/>
          <w:i w:val="0"/>
          <w:caps w:val="0"/>
          <w:color w:val="666666"/>
          <w:spacing w:val="0"/>
          <w:sz w:val="28"/>
          <w:szCs w:val="28"/>
          <w:bdr w:val="none" w:color="auto" w:sz="0" w:space="0"/>
          <w:shd w:val="clear" w:fill="FFFFFF"/>
        </w:rPr>
        <w:t>填“专业要求”中符合的条件选项，如：第1条。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0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（8）生源地</w:t>
      </w:r>
      <w:r>
        <w:rPr>
          <w:rStyle w:val="5"/>
          <w:rFonts w:hint="default" w:ascii="Verdana" w:hAnsi="Verdana" w:cs="Verdana"/>
          <w:i w:val="0"/>
          <w:caps w:val="0"/>
          <w:color w:val="666666"/>
          <w:spacing w:val="-15"/>
          <w:sz w:val="28"/>
          <w:szCs w:val="28"/>
          <w:bdr w:val="none" w:color="auto" w:sz="0" w:space="0"/>
          <w:shd w:val="clear" w:fill="FFFFFF"/>
        </w:rPr>
        <w:t>：</w:t>
      </w:r>
      <w:r>
        <w:rPr>
          <w:rFonts w:hint="default" w:ascii="Verdana" w:hAnsi="Verdana" w:cs="Verdana"/>
          <w:b w:val="0"/>
          <w:i w:val="0"/>
          <w:caps w:val="0"/>
          <w:color w:val="666666"/>
          <w:spacing w:val="-15"/>
          <w:sz w:val="28"/>
          <w:szCs w:val="28"/>
          <w:bdr w:val="none" w:color="auto" w:sz="0" w:space="0"/>
          <w:shd w:val="clear" w:fill="FFFFFF"/>
        </w:rPr>
        <w:t>按实填写，如“浙江省生源”等</w:t>
      </w:r>
      <w:r>
        <w:rPr>
          <w:rFonts w:hint="default" w:ascii="Verdana" w:hAnsi="Verdana" w:cs="Verdana"/>
          <w:b w:val="0"/>
          <w:i w:val="0"/>
          <w:caps w:val="0"/>
          <w:color w:val="666666"/>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（9）相片：</w:t>
      </w:r>
      <w:r>
        <w:rPr>
          <w:rFonts w:hint="default" w:ascii="Verdana" w:hAnsi="Verdana" w:cs="Verdana"/>
          <w:b w:val="0"/>
          <w:i w:val="0"/>
          <w:caps w:val="0"/>
          <w:color w:val="666666"/>
          <w:spacing w:val="0"/>
          <w:sz w:val="28"/>
          <w:szCs w:val="28"/>
          <w:bdr w:val="none" w:color="auto" w:sz="0" w:space="0"/>
          <w:shd w:val="clear" w:fill="FFFFFF"/>
        </w:rPr>
        <w:t>贴在报名表相应位置上。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（10）现就读高校、专业及学历层次</w:t>
      </w:r>
      <w:r>
        <w:rPr>
          <w:rFonts w:hint="default" w:ascii="Verdana" w:hAnsi="Verdana" w:cs="Verdana"/>
          <w:b w:val="0"/>
          <w:i w:val="0"/>
          <w:caps w:val="0"/>
          <w:color w:val="666666"/>
          <w:spacing w:val="0"/>
          <w:sz w:val="28"/>
          <w:szCs w:val="28"/>
          <w:bdr w:val="none" w:color="auto" w:sz="0" w:space="0"/>
          <w:shd w:val="clear" w:fill="FFFFFF"/>
        </w:rPr>
        <w:t>：填写学校与专业全称。如“浙江师范大学计算机教育技术专业”。学历指即将毕业取得的，如博士、硕士研究生，本科、大专等。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（11）教师资格证种类及学科</w:t>
      </w:r>
      <w:r>
        <w:rPr>
          <w:rFonts w:hint="default" w:ascii="Verdana" w:hAnsi="Verdana" w:cs="Verdana"/>
          <w:b w:val="0"/>
          <w:i w:val="0"/>
          <w:caps w:val="0"/>
          <w:color w:val="666666"/>
          <w:spacing w:val="0"/>
          <w:sz w:val="28"/>
          <w:szCs w:val="28"/>
          <w:bdr w:val="none" w:color="auto" w:sz="0" w:space="0"/>
          <w:shd w:val="clear" w:fill="FFFFFF"/>
        </w:rPr>
        <w:t>：根据证书种类及学科填写完整。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（12）专业技术职务（技术工等级）：</w:t>
      </w:r>
      <w:r>
        <w:rPr>
          <w:rFonts w:hint="default" w:ascii="Verdana" w:hAnsi="Verdana" w:cs="Verdana"/>
          <w:b w:val="0"/>
          <w:i w:val="0"/>
          <w:caps w:val="0"/>
          <w:color w:val="666666"/>
          <w:spacing w:val="0"/>
          <w:sz w:val="28"/>
          <w:szCs w:val="28"/>
          <w:bdr w:val="none" w:color="auto" w:sz="0" w:space="0"/>
          <w:shd w:val="clear" w:fill="FFFFFF"/>
        </w:rPr>
        <w:t>根据证书种类填写完整。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（13）联系电话</w:t>
      </w:r>
      <w:r>
        <w:rPr>
          <w:rFonts w:hint="default" w:ascii="Verdana" w:hAnsi="Verdana" w:cs="Verdana"/>
          <w:b w:val="0"/>
          <w:i w:val="0"/>
          <w:caps w:val="0"/>
          <w:color w:val="666666"/>
          <w:spacing w:val="0"/>
          <w:sz w:val="28"/>
          <w:szCs w:val="28"/>
          <w:bdr w:val="none" w:color="auto" w:sz="0" w:space="0"/>
          <w:shd w:val="clear" w:fill="FFFFFF"/>
        </w:rPr>
        <w:t>：固定电话与手机均要求填写，便于今后及时联系。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8"/>
          <w:szCs w:val="28"/>
          <w:bdr w:val="none" w:color="auto" w:sz="0" w:space="0"/>
          <w:shd w:val="clear" w:fill="FFFFFF"/>
        </w:rPr>
        <w:t>（14）通讯地址</w:t>
      </w:r>
      <w:r>
        <w:rPr>
          <w:rFonts w:hint="default" w:ascii="Verdana" w:hAnsi="Verdana" w:cs="Verdana"/>
          <w:b w:val="0"/>
          <w:i w:val="0"/>
          <w:caps w:val="0"/>
          <w:color w:val="666666"/>
          <w:spacing w:val="0"/>
          <w:sz w:val="28"/>
          <w:szCs w:val="28"/>
          <w:bdr w:val="none" w:color="auto" w:sz="0" w:space="0"/>
          <w:shd w:val="clear" w:fill="FFFFFF"/>
        </w:rPr>
        <w:t>：填现家庭详细住址。</w:t>
      </w:r>
    </w:p>
    <w:p>
      <w:pPr>
        <w:rPr>
          <w:rFonts w:ascii="微软雅黑" w:hAnsi="微软雅黑" w:eastAsia="微软雅黑" w:cs="微软雅黑"/>
          <w:b/>
          <w:i w:val="0"/>
          <w:caps w:val="0"/>
          <w:color w:val="3D3D3D"/>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928F0"/>
    <w:rsid w:val="01392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9">
    <w:name w:val="red"/>
    <w:basedOn w:val="4"/>
    <w:uiPriority w:val="0"/>
    <w:rPr>
      <w:b/>
      <w:color w:val="C81F1A"/>
    </w:rPr>
  </w:style>
  <w:style w:type="character" w:customStyle="1" w:styleId="10">
    <w:name w:val="red1"/>
    <w:basedOn w:val="4"/>
    <w:uiPriority w:val="0"/>
    <w:rPr>
      <w:b/>
      <w:color w:val="C81F1A"/>
    </w:rPr>
  </w:style>
  <w:style w:type="character" w:customStyle="1" w:styleId="11">
    <w:name w:val="red2"/>
    <w:basedOn w:val="4"/>
    <w:uiPriority w:val="0"/>
    <w:rPr>
      <w:color w:val="FF0000"/>
    </w:rPr>
  </w:style>
  <w:style w:type="character" w:customStyle="1" w:styleId="12">
    <w:name w:val="red3"/>
    <w:basedOn w:val="4"/>
    <w:uiPriority w:val="0"/>
    <w:rPr>
      <w:color w:val="FF0000"/>
    </w:rPr>
  </w:style>
  <w:style w:type="character" w:customStyle="1" w:styleId="13">
    <w:name w:val="red4"/>
    <w:basedOn w:val="4"/>
    <w:uiPriority w:val="0"/>
    <w:rPr>
      <w:color w:val="FF0000"/>
    </w:rPr>
  </w:style>
  <w:style w:type="character" w:customStyle="1" w:styleId="14">
    <w:name w:val="red5"/>
    <w:basedOn w:val="4"/>
    <w:uiPriority w:val="0"/>
    <w:rPr>
      <w:color w:val="FF0000"/>
    </w:rPr>
  </w:style>
  <w:style w:type="character" w:customStyle="1" w:styleId="15">
    <w:name w:val="more"/>
    <w:basedOn w:val="4"/>
    <w:uiPriority w:val="0"/>
  </w:style>
  <w:style w:type="character" w:customStyle="1" w:styleId="16">
    <w:name w:val="more1"/>
    <w:basedOn w:val="4"/>
    <w:uiPriority w:val="0"/>
  </w:style>
  <w:style w:type="character" w:customStyle="1" w:styleId="17">
    <w:name w:val="righ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2017-10-25T00:31:00Z</dcterms:created>
  <dc:creator>Administrator</dc:creator>
  <cp:lastModifiedBy>Administrator</cp:lastModifiedBy>
  <dcterms:modified xsi:type="dcterms:W3CDTF">2017-10-25T04:42:58Z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