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D4" w:rsidRDefault="00747367">
      <w:pPr>
        <w:widowControl/>
        <w:spacing w:line="700" w:lineRule="exact"/>
        <w:jc w:val="center"/>
        <w:outlineLvl w:val="2"/>
        <w:rPr>
          <w:rFonts w:ascii="方正小标宋简体" w:eastAsia="方正小标宋简体" w:hAnsi="inherit" w:cs="Helvetica"/>
          <w:bCs/>
          <w:kern w:val="0"/>
          <w:sz w:val="44"/>
          <w:szCs w:val="44"/>
        </w:rPr>
      </w:pPr>
      <w:r>
        <w:rPr>
          <w:rFonts w:ascii="方正小标宋简体" w:eastAsia="方正小标宋简体" w:hAnsi="inherit" w:cs="Helvetica" w:hint="eastAsia"/>
          <w:bCs/>
          <w:kern w:val="0"/>
          <w:sz w:val="44"/>
          <w:szCs w:val="44"/>
        </w:rPr>
        <w:t>湖南高速铁路职业技术学院</w:t>
      </w:r>
    </w:p>
    <w:p w:rsidR="007060D4" w:rsidRDefault="00747367">
      <w:pPr>
        <w:autoSpaceDN w:val="0"/>
        <w:snapToGrid w:val="0"/>
        <w:spacing w:line="700" w:lineRule="exact"/>
        <w:jc w:val="center"/>
        <w:rPr>
          <w:rFonts w:ascii="方正小标宋简体" w:eastAsia="方正小标宋简体" w:hAnsi="宋体"/>
          <w:kern w:val="0"/>
          <w:sz w:val="24"/>
        </w:rPr>
      </w:pPr>
      <w:r>
        <w:rPr>
          <w:rFonts w:ascii="方正小标宋简体" w:eastAsia="方正小标宋简体" w:hAnsi="宋体" w:hint="eastAsia"/>
          <w:sz w:val="44"/>
        </w:rPr>
        <w:t>2017年度公开招聘工作人员方案</w:t>
      </w:r>
    </w:p>
    <w:p w:rsidR="007060D4" w:rsidRDefault="007060D4">
      <w:pPr>
        <w:widowControl/>
        <w:spacing w:line="600" w:lineRule="exact"/>
        <w:ind w:firstLineChars="200" w:firstLine="640"/>
        <w:jc w:val="left"/>
        <w:rPr>
          <w:rFonts w:ascii="仿宋_GB2312" w:eastAsia="仿宋_GB2312" w:cs="宋体"/>
          <w:kern w:val="0"/>
          <w:sz w:val="32"/>
          <w:szCs w:val="32"/>
        </w:rPr>
      </w:pPr>
    </w:p>
    <w:p w:rsidR="007060D4" w:rsidRDefault="00747367">
      <w:pPr>
        <w:autoSpaceDN w:val="0"/>
        <w:snapToGrid w:val="0"/>
        <w:spacing w:line="600" w:lineRule="exact"/>
        <w:ind w:right="23" w:firstLineChars="200" w:firstLine="640"/>
        <w:rPr>
          <w:rFonts w:ascii="仿宋_GB2312" w:eastAsia="仿宋_GB2312" w:hAnsi="宋体"/>
          <w:sz w:val="32"/>
          <w:szCs w:val="32"/>
        </w:rPr>
      </w:pPr>
      <w:r>
        <w:rPr>
          <w:rFonts w:ascii="仿宋_GB2312" w:eastAsia="仿宋_GB2312" w:hAnsi="宋体" w:hint="eastAsia"/>
          <w:sz w:val="32"/>
          <w:szCs w:val="32"/>
        </w:rPr>
        <w:t>根据《湖南省事业单位公开招聘人员试行办法》的有关规定，结合我院工作需要，湖南高速铁路职业技术学院(以下简称</w:t>
      </w:r>
      <w:proofErr w:type="gramStart"/>
      <w:r>
        <w:rPr>
          <w:rFonts w:ascii="仿宋_GB2312" w:eastAsia="仿宋_GB2312" w:hAnsi="宋体" w:hint="eastAsia"/>
          <w:sz w:val="32"/>
          <w:szCs w:val="32"/>
        </w:rPr>
        <w:t>高铁院</w:t>
      </w:r>
      <w:proofErr w:type="gramEnd"/>
      <w:r>
        <w:rPr>
          <w:rFonts w:ascii="仿宋_GB2312" w:eastAsia="仿宋_GB2312" w:hAnsi="宋体" w:hint="eastAsia"/>
          <w:sz w:val="32"/>
          <w:szCs w:val="32"/>
        </w:rPr>
        <w:t>)拟面向社会公开招聘工作人员31名，其中专任教师28名、图书馆专技人员2名、财务专技人员1名。现将具体招聘方案公告如下：</w:t>
      </w:r>
    </w:p>
    <w:p w:rsidR="007060D4" w:rsidRDefault="00747367">
      <w:pPr>
        <w:autoSpaceDN w:val="0"/>
        <w:snapToGrid w:val="0"/>
        <w:spacing w:line="600" w:lineRule="exact"/>
        <w:ind w:firstLine="640"/>
        <w:rPr>
          <w:rFonts w:ascii="黑体" w:eastAsia="黑体" w:hAnsi="宋体"/>
          <w:bCs/>
          <w:sz w:val="32"/>
          <w:szCs w:val="32"/>
        </w:rPr>
      </w:pPr>
      <w:r>
        <w:rPr>
          <w:rFonts w:ascii="黑体" w:eastAsia="黑体" w:hAnsi="宋体" w:hint="eastAsia"/>
          <w:bCs/>
          <w:sz w:val="32"/>
          <w:szCs w:val="32"/>
        </w:rPr>
        <w:t>一、组织领导</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招聘工作在衡阳市人力资源和社会保障局的指导监督下进行。学院成立招聘工作领导小组，领导小组下设招聘工作组，负责具体组织实施招聘工作；设监督组（设纪检监察室），负责招聘工作全程参与监督。衡阳市纪检监察部门全程参与监督。</w:t>
      </w:r>
    </w:p>
    <w:p w:rsidR="007060D4" w:rsidRDefault="00747367">
      <w:pPr>
        <w:autoSpaceDN w:val="0"/>
        <w:snapToGrid w:val="0"/>
        <w:spacing w:line="600" w:lineRule="exact"/>
        <w:ind w:firstLine="640"/>
        <w:rPr>
          <w:rFonts w:ascii="黑体" w:eastAsia="黑体" w:hAnsi="宋体"/>
          <w:bCs/>
          <w:sz w:val="32"/>
          <w:szCs w:val="32"/>
        </w:rPr>
      </w:pPr>
      <w:r>
        <w:rPr>
          <w:rFonts w:ascii="黑体" w:eastAsia="黑体" w:hAnsi="宋体" w:hint="eastAsia"/>
          <w:bCs/>
          <w:sz w:val="32"/>
          <w:szCs w:val="32"/>
        </w:rPr>
        <w:t>二、招聘原则</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招聘工作坚持公开、平等、竞争、择优的原则，按照德才兼备的标准，采取考试、试教、面试、考核相结合的办法进行。</w:t>
      </w:r>
    </w:p>
    <w:p w:rsidR="007060D4" w:rsidRDefault="00747367">
      <w:pPr>
        <w:autoSpaceDN w:val="0"/>
        <w:snapToGrid w:val="0"/>
        <w:spacing w:line="600" w:lineRule="exact"/>
        <w:ind w:firstLine="640"/>
        <w:rPr>
          <w:rFonts w:ascii="黑体" w:eastAsia="黑体" w:hAnsi="宋体"/>
          <w:bCs/>
          <w:sz w:val="32"/>
          <w:szCs w:val="32"/>
        </w:rPr>
      </w:pPr>
      <w:r>
        <w:rPr>
          <w:rFonts w:ascii="黑体" w:eastAsia="黑体" w:hAnsi="宋体" w:hint="eastAsia"/>
          <w:bCs/>
          <w:sz w:val="32"/>
          <w:szCs w:val="32"/>
        </w:rPr>
        <w:t>三、招聘计划、岗位及报考条件</w:t>
      </w:r>
    </w:p>
    <w:p w:rsidR="007060D4" w:rsidRDefault="00747367">
      <w:pPr>
        <w:autoSpaceDN w:val="0"/>
        <w:snapToGrid w:val="0"/>
        <w:spacing w:line="600" w:lineRule="exact"/>
        <w:ind w:firstLine="643"/>
        <w:rPr>
          <w:rFonts w:ascii="仿宋_GB2312" w:eastAsia="仿宋_GB2312" w:hAnsi="宋体"/>
          <w:spacing w:val="-4"/>
          <w:sz w:val="32"/>
          <w:szCs w:val="32"/>
        </w:rPr>
      </w:pPr>
      <w:r>
        <w:rPr>
          <w:rFonts w:ascii="仿宋_GB2312" w:eastAsia="仿宋_GB2312" w:hAnsi="宋体" w:hint="eastAsia"/>
          <w:sz w:val="32"/>
          <w:szCs w:val="32"/>
        </w:rPr>
        <w:t>（一）招聘计划和岗位。</w:t>
      </w:r>
      <w:r>
        <w:rPr>
          <w:rFonts w:ascii="仿宋_GB2312" w:eastAsia="仿宋_GB2312" w:hAnsi="宋体" w:hint="eastAsia"/>
          <w:spacing w:val="-4"/>
          <w:sz w:val="32"/>
          <w:szCs w:val="32"/>
        </w:rPr>
        <w:t>本次招聘计划人数为31名。具体岗位及要求详见《2017年公开招聘专任教师、实习指导教师、图书管理、会计岗位计划表》。</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lastRenderedPageBreak/>
        <w:t>（二）报考条件：</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1.遵守中华人民共和国宪法和法律；</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2.热爱高职学院工作，关爱学生，工作责任心强；</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3.具有良好的品行和职业道德；</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4.具备岗位所需的学历、专业或技术资格条件；</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5.具有正常履行职责的身体条件。</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下列人员不得报考：</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曾因犯罪受过刑事处罚或曾被劳动教养的人员，被开除公职的人员，尚未解除党纪、政纪处分或正在接受纪律审查的人员，在读全日制非应届毕业生、刑事处罚期限未满或涉嫌违法犯罪正在接受司法调查尚未做出结论的人员，以及有法律法规规定不得聘用为事业单位工作人员的其它情形的人员。</w:t>
      </w:r>
    </w:p>
    <w:p w:rsidR="007060D4" w:rsidRDefault="00747367">
      <w:pPr>
        <w:autoSpaceDN w:val="0"/>
        <w:snapToGrid w:val="0"/>
        <w:spacing w:line="600" w:lineRule="exact"/>
        <w:ind w:firstLine="640"/>
        <w:rPr>
          <w:rFonts w:ascii="黑体" w:eastAsia="黑体" w:hAnsi="宋体"/>
          <w:bCs/>
          <w:sz w:val="32"/>
          <w:szCs w:val="32"/>
        </w:rPr>
      </w:pPr>
      <w:r>
        <w:rPr>
          <w:rFonts w:ascii="黑体" w:eastAsia="黑体" w:hAnsi="宋体" w:hint="eastAsia"/>
          <w:bCs/>
          <w:sz w:val="32"/>
          <w:szCs w:val="32"/>
        </w:rPr>
        <w:t>四、招聘程序</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t>（一）发布公告</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在衡阳市人力资源和社会保障网、湖南高速铁路职业技术学院网站发布招聘公告。</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t>（二）报名</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t>1.相关事项</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报名方式：采取现场资格审查的方式进行报名。</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报名时间：2017年11月27日至11月29日</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 xml:space="preserve">          上午8：30-11：30 下午2：30-5：00</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现场报名地点：衡阳市</w:t>
      </w:r>
      <w:proofErr w:type="gramStart"/>
      <w:r>
        <w:rPr>
          <w:rFonts w:ascii="仿宋_GB2312" w:eastAsia="仿宋_GB2312" w:hAnsi="宋体" w:hint="eastAsia"/>
          <w:sz w:val="32"/>
          <w:szCs w:val="32"/>
        </w:rPr>
        <w:t>珠晖区三环东路南</w:t>
      </w:r>
      <w:proofErr w:type="gramEnd"/>
      <w:r>
        <w:rPr>
          <w:rFonts w:ascii="仿宋_GB2312" w:eastAsia="仿宋_GB2312" w:hAnsi="宋体" w:hint="eastAsia"/>
          <w:sz w:val="32"/>
          <w:szCs w:val="32"/>
        </w:rPr>
        <w:t>9号</w:t>
      </w:r>
      <w:proofErr w:type="gramStart"/>
      <w:r>
        <w:rPr>
          <w:rFonts w:ascii="仿宋_GB2312" w:eastAsia="仿宋_GB2312" w:hAnsi="宋体" w:hint="eastAsia"/>
          <w:sz w:val="32"/>
          <w:szCs w:val="32"/>
        </w:rPr>
        <w:t>实训楼2栋</w:t>
      </w:r>
      <w:proofErr w:type="gramEnd"/>
      <w:r>
        <w:rPr>
          <w:rFonts w:ascii="仿宋_GB2312" w:eastAsia="仿宋_GB2312" w:hAnsi="宋体" w:hint="eastAsia"/>
          <w:sz w:val="32"/>
          <w:szCs w:val="32"/>
        </w:rPr>
        <w:lastRenderedPageBreak/>
        <w:t>416室。报名联系电话：0734-2548879</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联系人：王老师、周老师、黄老师</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t>2.报名要求</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1）报考者须填写《衡阳市事业单位公开招聘人员报名表》（附件二）一式二份，提供一寸近期免冠照片3张，身份证、学历学位证书、专业技术资格证书及其他相关证件原件及复印件，在职人员报考须提供现工作单位同意报考和工作经历证明。</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（2）每人限报考1个职位。</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（3）如实填写报名信息。严格按照专业要求报名，提供的报考材料必须真实有效。</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（4）报考者提供的联系电话应准确无误，确保能够及时联系。因提供错误联系信息或因报考者通信不畅造成的后果由报考者本人承担。</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t>（三）资格审查</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招聘工作组负责对报考人员进行资格审查。资格审查包括报名时初审、面试试教前复审、聘用</w:t>
      </w:r>
      <w:proofErr w:type="gramStart"/>
      <w:r>
        <w:rPr>
          <w:rFonts w:ascii="仿宋_GB2312" w:eastAsia="仿宋_GB2312" w:hAnsi="宋体" w:hint="eastAsia"/>
          <w:sz w:val="32"/>
          <w:szCs w:val="32"/>
        </w:rPr>
        <w:t>前资格</w:t>
      </w:r>
      <w:proofErr w:type="gramEnd"/>
      <w:r>
        <w:rPr>
          <w:rFonts w:ascii="仿宋_GB2312" w:eastAsia="仿宋_GB2312" w:hAnsi="宋体" w:hint="eastAsia"/>
          <w:sz w:val="32"/>
          <w:szCs w:val="32"/>
        </w:rPr>
        <w:t>终审，并贯穿招聘全过程。提供虚假报考申请材料的，一经查实，即取消聘用资格；对伪造、变造有关证件、材料、信息，骗取考试资格的，将参照《公务员录用考试违规违纪行为处理办法(试行)》的有关规定予以处理。招聘计划数与报名人数之比须达到1∶3方可开考。达不到上述比例的个别职位，经招聘工作领导小组研究同意并报市</w:t>
      </w:r>
      <w:proofErr w:type="gramStart"/>
      <w:r>
        <w:rPr>
          <w:rFonts w:ascii="仿宋_GB2312" w:eastAsia="仿宋_GB2312" w:hAnsi="宋体" w:hint="eastAsia"/>
          <w:sz w:val="32"/>
          <w:szCs w:val="32"/>
        </w:rPr>
        <w:t>人社局</w:t>
      </w:r>
      <w:proofErr w:type="gramEnd"/>
      <w:r>
        <w:rPr>
          <w:rFonts w:ascii="仿宋_GB2312" w:eastAsia="仿宋_GB2312" w:hAnsi="宋体" w:hint="eastAsia"/>
          <w:sz w:val="32"/>
          <w:szCs w:val="32"/>
        </w:rPr>
        <w:t>批准后，可适当降低比例</w:t>
      </w:r>
      <w:r>
        <w:rPr>
          <w:rFonts w:ascii="仿宋_GB2312" w:eastAsia="仿宋_GB2312" w:hAnsi="宋体" w:hint="eastAsia"/>
          <w:sz w:val="32"/>
          <w:szCs w:val="32"/>
        </w:rPr>
        <w:lastRenderedPageBreak/>
        <w:t>开考或核减岗位招聘计划。</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t>（四）笔试、试教与面试</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招聘专任教师（实习指导教师）岗位需参加笔试、试教。招聘会计、图书管理岗位需参加笔试、面试。笔试采取闭卷答题方式进行。</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t>1.笔试：时间和地点另行通知。</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内容：</w:t>
      </w:r>
    </w:p>
    <w:p w:rsidR="007060D4" w:rsidRDefault="00747367">
      <w:pPr>
        <w:autoSpaceDN w:val="0"/>
        <w:snapToGrid w:val="0"/>
        <w:spacing w:line="600" w:lineRule="exact"/>
        <w:rPr>
          <w:rFonts w:ascii="仿宋_GB2312" w:eastAsia="仿宋_GB2312" w:hAnsi="宋体"/>
          <w:sz w:val="32"/>
          <w:szCs w:val="32"/>
        </w:rPr>
      </w:pPr>
      <w:r>
        <w:rPr>
          <w:rFonts w:ascii="仿宋_GB2312" w:eastAsia="仿宋_GB2312" w:hAnsi="宋体" w:hint="eastAsia"/>
          <w:sz w:val="32"/>
          <w:szCs w:val="32"/>
        </w:rPr>
        <w:t xml:space="preserve">    专任教师（实习指导教师）、图书管理、会计岗位内容：公共基础知识、党的十九大精神（占40%）、教育学（占30%）、心理学（占30%）。试题采用100分制。</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t>2.试教、面试：时间和地点另行通知。</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t>试教、面试均为百分制计分。根据笔试成绩由高到低的顺序，按1:2的比例确定试教、面试入围人员。</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专任教师试教时间20分钟，主要考察应聘</w:t>
      </w:r>
      <w:proofErr w:type="gramStart"/>
      <w:r>
        <w:rPr>
          <w:rFonts w:ascii="仿宋_GB2312" w:eastAsia="仿宋_GB2312" w:hAnsi="宋体" w:hint="eastAsia"/>
          <w:sz w:val="32"/>
          <w:szCs w:val="32"/>
        </w:rPr>
        <w:t>者教学</w:t>
      </w:r>
      <w:proofErr w:type="gramEnd"/>
      <w:r>
        <w:rPr>
          <w:rFonts w:ascii="仿宋_GB2312" w:eastAsia="仿宋_GB2312" w:hAnsi="宋体" w:hint="eastAsia"/>
          <w:sz w:val="32"/>
          <w:szCs w:val="32"/>
        </w:rPr>
        <w:t>工作能力、水平及专业知识、技能。</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图书管理、会计岗位面试时间10分钟，采取结构化面试方法，主要考察应聘者的政治思想水平，综合分析和解决问题的能力、语言表达能力、仪表气质等。</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专任教师、实习指导教师应聘者总成绩按笔试50%、试教50%比例合成总分成绩。会计、图书管理岗位应聘者总成绩按笔试50%、面试50%比例合成总分成绩。</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笔试成绩、试教成绩均保留小数点后两位数，第三位数按四舍五入法处理。</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lastRenderedPageBreak/>
        <w:t>（五）体检</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按招聘计划与体检对象1:1的比例，根据综合成绩从高分到低分的排名顺序确定体检对象。综合成绩相同的，专任教师、图书管理、实</w:t>
      </w:r>
      <w:proofErr w:type="gramStart"/>
      <w:r>
        <w:rPr>
          <w:rFonts w:ascii="仿宋_GB2312" w:eastAsia="仿宋_GB2312" w:hAnsi="宋体" w:hint="eastAsia"/>
          <w:sz w:val="32"/>
          <w:szCs w:val="32"/>
        </w:rPr>
        <w:t>训教师按</w:t>
      </w:r>
      <w:proofErr w:type="gramEnd"/>
      <w:r>
        <w:rPr>
          <w:rFonts w:ascii="仿宋_GB2312" w:eastAsia="仿宋_GB2312" w:hAnsi="宋体" w:hint="eastAsia"/>
          <w:sz w:val="32"/>
          <w:szCs w:val="32"/>
        </w:rPr>
        <w:t>试教成绩确定排名顺序，如成绩相同高学历者优先。体检人员名单将在相关网站公示。</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体检标准按照国家教育部办理高校教师资格</w:t>
      </w:r>
      <w:proofErr w:type="gramStart"/>
      <w:r>
        <w:rPr>
          <w:rFonts w:ascii="仿宋_GB2312" w:eastAsia="仿宋_GB2312" w:hAnsi="宋体" w:hint="eastAsia"/>
          <w:sz w:val="32"/>
          <w:szCs w:val="32"/>
        </w:rPr>
        <w:t>证相关</w:t>
      </w:r>
      <w:proofErr w:type="gramEnd"/>
      <w:r>
        <w:rPr>
          <w:rFonts w:ascii="仿宋_GB2312" w:eastAsia="仿宋_GB2312" w:hAnsi="宋体" w:hint="eastAsia"/>
          <w:sz w:val="32"/>
          <w:szCs w:val="32"/>
        </w:rPr>
        <w:t>规定执行，体检费由考生自理。凡不参加体检或体检不合格的，则从报考同一职位人员中综合成绩由高分到低分依次递补。</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t>（六）考察、公示</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对体检合格的人员确定为考察对象，在相关网站公示。招聘工作组、监督组负责组织考察，考察内容主要包括应聘人员政治思想、道德品质、能力素质、学习和工作表现、遵纪守法、廉洁自律等。考察不合格的或自愿放弃考核的（须提交本人亲笔签名的书面情况说明），取消拟聘用资格。相应岗位缺额可按程序依次递补1次。</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经笔试、试教（面试）、体检、考察合格的人员，确定为拟聘用人员，在相关网站公示，公示期为7个工作日。</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公示期间查实有严重问题影响聘用的，取消聘用资格，一时难以查实的，暂缓聘用，待查实并做出结论后再决定是否聘用。拟聘用人员名单公示后出现空缺时不再递补。</w:t>
      </w:r>
    </w:p>
    <w:p w:rsidR="007060D4" w:rsidRDefault="00747367">
      <w:pPr>
        <w:autoSpaceDN w:val="0"/>
        <w:snapToGrid w:val="0"/>
        <w:spacing w:line="600" w:lineRule="exact"/>
        <w:ind w:firstLine="643"/>
        <w:rPr>
          <w:rFonts w:ascii="仿宋_GB2312" w:eastAsia="仿宋_GB2312" w:hAnsi="宋体"/>
          <w:sz w:val="32"/>
          <w:szCs w:val="32"/>
        </w:rPr>
      </w:pPr>
      <w:r>
        <w:rPr>
          <w:rFonts w:ascii="仿宋_GB2312" w:eastAsia="仿宋_GB2312" w:hAnsi="宋体" w:hint="eastAsia"/>
          <w:sz w:val="32"/>
          <w:szCs w:val="32"/>
        </w:rPr>
        <w:t>（七）聘用</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公示无异议的，经学院党委研究决定，由学院组织人事处按规定上报市</w:t>
      </w:r>
      <w:proofErr w:type="gramStart"/>
      <w:r>
        <w:rPr>
          <w:rFonts w:ascii="仿宋_GB2312" w:eastAsia="仿宋_GB2312" w:hAnsi="宋体" w:hint="eastAsia"/>
          <w:sz w:val="32"/>
          <w:szCs w:val="32"/>
        </w:rPr>
        <w:t>人社局</w:t>
      </w:r>
      <w:proofErr w:type="gramEnd"/>
      <w:r>
        <w:rPr>
          <w:rFonts w:ascii="仿宋_GB2312" w:eastAsia="仿宋_GB2312" w:hAnsi="宋体" w:hint="eastAsia"/>
          <w:sz w:val="32"/>
          <w:szCs w:val="32"/>
        </w:rPr>
        <w:t>、市编办和市财政局办理增员进编等</w:t>
      </w:r>
      <w:r>
        <w:rPr>
          <w:rFonts w:ascii="仿宋_GB2312" w:eastAsia="仿宋_GB2312" w:hAnsi="宋体" w:hint="eastAsia"/>
          <w:sz w:val="32"/>
          <w:szCs w:val="32"/>
        </w:rPr>
        <w:lastRenderedPageBreak/>
        <w:t>相关手续，从学院聘用之日起享受相应待遇。</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依据相关法律法规，考生与原用人单位之间签署的合法用工合同需解除的，必须由考生本人自行与原单位解除合同，若该合同仍然存续，则取消其聘用资格。</w:t>
      </w:r>
    </w:p>
    <w:p w:rsidR="007060D4" w:rsidRDefault="00747367">
      <w:pPr>
        <w:autoSpaceDN w:val="0"/>
        <w:snapToGrid w:val="0"/>
        <w:spacing w:line="600" w:lineRule="exact"/>
        <w:ind w:firstLine="640"/>
        <w:rPr>
          <w:rFonts w:ascii="黑体" w:eastAsia="黑体" w:hAnsi="宋体"/>
          <w:bCs/>
          <w:sz w:val="32"/>
          <w:szCs w:val="32"/>
        </w:rPr>
      </w:pPr>
      <w:r>
        <w:rPr>
          <w:rFonts w:ascii="黑体" w:eastAsia="黑体" w:hAnsi="宋体" w:hint="eastAsia"/>
          <w:bCs/>
          <w:sz w:val="32"/>
          <w:szCs w:val="32"/>
        </w:rPr>
        <w:t>五、招聘纪律</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（一）本次招聘工作接受社会和有关部门监督。相关部门将按管理权限及时受理与此次招聘有关的各类举报。</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（二）应聘人员有下列情形之一的，取消应聘资格，两年内不得参加机关事业单位录、聘用考试，已受聘人员解除聘用合同：</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1.伪造、涂改证件、证明，或以其他不正当手段获得应聘资格的；</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2.在考试、考核和体检过程中作弊的；</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3.其他违反公开招聘有关规定的行为。</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（三）实行回避制度：</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1.报考人员不得报考聘用后即构成应回避关系的招聘职位。</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2.招聘工作领导小组负责人和参与招聘工作人员在招聘工作过程中应自觉遵守回避制度。</w:t>
      </w:r>
    </w:p>
    <w:p w:rsidR="007060D4" w:rsidRDefault="00747367">
      <w:pPr>
        <w:autoSpaceDN w:val="0"/>
        <w:snapToGrid w:val="0"/>
        <w:spacing w:line="600" w:lineRule="exact"/>
        <w:ind w:firstLine="640"/>
        <w:rPr>
          <w:rFonts w:ascii="黑体" w:eastAsia="黑体" w:hAnsi="宋体"/>
          <w:bCs/>
          <w:sz w:val="32"/>
          <w:szCs w:val="32"/>
        </w:rPr>
      </w:pPr>
      <w:r>
        <w:rPr>
          <w:rFonts w:ascii="黑体" w:eastAsia="黑体" w:hAnsi="宋体" w:hint="eastAsia"/>
          <w:bCs/>
          <w:sz w:val="32"/>
          <w:szCs w:val="32"/>
        </w:rPr>
        <w:t xml:space="preserve">六、监督电话 </w:t>
      </w:r>
    </w:p>
    <w:p w:rsidR="007060D4" w:rsidRDefault="00747367">
      <w:pPr>
        <w:autoSpaceDN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衡阳市纪委党风政风监督室         0734-8866630 </w:t>
      </w:r>
    </w:p>
    <w:p w:rsidR="007060D4" w:rsidRDefault="00747367">
      <w:pPr>
        <w:autoSpaceDN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衡阳市纪委驻市教育局纪检组 </w:t>
      </w:r>
      <w:proofErr w:type="gramStart"/>
      <w:r>
        <w:rPr>
          <w:rFonts w:ascii="仿宋_GB2312" w:eastAsia="仿宋_GB2312" w:hAnsi="宋体" w:hint="eastAsia"/>
          <w:sz w:val="32"/>
          <w:szCs w:val="32"/>
        </w:rPr>
        <w:t> </w:t>
      </w:r>
      <w:r>
        <w:rPr>
          <w:rFonts w:ascii="仿宋_GB2312" w:eastAsia="仿宋_GB2312" w:hAnsi="宋体" w:hint="eastAsia"/>
          <w:sz w:val="32"/>
          <w:szCs w:val="32"/>
        </w:rPr>
        <w:t xml:space="preserve">  </w:t>
      </w:r>
      <w:r>
        <w:rPr>
          <w:rFonts w:ascii="仿宋_GB2312" w:eastAsia="仿宋_GB2312" w:hAnsi="宋体" w:hint="eastAsia"/>
          <w:sz w:val="32"/>
          <w:szCs w:val="32"/>
        </w:rPr>
        <w:t> </w:t>
      </w:r>
      <w:r>
        <w:rPr>
          <w:rFonts w:ascii="仿宋_GB2312" w:eastAsia="仿宋_GB2312" w:hAnsi="宋体" w:hint="eastAsia"/>
          <w:sz w:val="32"/>
          <w:szCs w:val="32"/>
        </w:rPr>
        <w:t xml:space="preserve">  </w:t>
      </w:r>
      <w:proofErr w:type="gramEnd"/>
      <w:r>
        <w:rPr>
          <w:rFonts w:ascii="仿宋_GB2312" w:eastAsia="仿宋_GB2312" w:hAnsi="宋体" w:hint="eastAsia"/>
          <w:sz w:val="32"/>
          <w:szCs w:val="32"/>
        </w:rPr>
        <w:t>0734-8811350</w:t>
      </w:r>
    </w:p>
    <w:p w:rsidR="007060D4" w:rsidRDefault="00747367">
      <w:pPr>
        <w:autoSpaceDN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衡阳市</w:t>
      </w:r>
      <w:proofErr w:type="gramStart"/>
      <w:r>
        <w:rPr>
          <w:rFonts w:ascii="仿宋_GB2312" w:eastAsia="仿宋_GB2312" w:hAnsi="宋体" w:hint="eastAsia"/>
          <w:sz w:val="32"/>
          <w:szCs w:val="32"/>
        </w:rPr>
        <w:t>人社局</w:t>
      </w:r>
      <w:proofErr w:type="gramEnd"/>
      <w:r>
        <w:rPr>
          <w:rFonts w:ascii="仿宋_GB2312" w:eastAsia="仿宋_GB2312" w:hAnsi="宋体" w:hint="eastAsia"/>
          <w:sz w:val="32"/>
          <w:szCs w:val="32"/>
        </w:rPr>
        <w:t>事业单位人事管理科   0734-2896686</w:t>
      </w:r>
    </w:p>
    <w:p w:rsidR="007060D4" w:rsidRDefault="00747367">
      <w:pPr>
        <w:autoSpaceDN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学院纪检监察室                   0734-2548178</w:t>
      </w:r>
    </w:p>
    <w:p w:rsidR="007060D4" w:rsidRDefault="00747367">
      <w:pPr>
        <w:autoSpaceDN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学院组织人事处                   0734-2548879</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应聘人员往返产生的差旅、食宿等费用自理。</w:t>
      </w:r>
    </w:p>
    <w:p w:rsidR="007060D4" w:rsidRDefault="00747367">
      <w:pPr>
        <w:autoSpaceDN w:val="0"/>
        <w:snapToGrid w:val="0"/>
        <w:spacing w:line="600" w:lineRule="exact"/>
        <w:ind w:firstLine="640"/>
        <w:rPr>
          <w:rFonts w:ascii="仿宋_GB2312" w:eastAsia="仿宋_GB2312" w:hAnsi="宋体"/>
          <w:sz w:val="32"/>
          <w:szCs w:val="32"/>
        </w:rPr>
      </w:pPr>
      <w:r>
        <w:rPr>
          <w:rFonts w:ascii="仿宋_GB2312" w:eastAsia="仿宋_GB2312" w:hAnsi="宋体" w:hint="eastAsia"/>
          <w:sz w:val="32"/>
          <w:szCs w:val="32"/>
        </w:rPr>
        <w:t>本方案由</w:t>
      </w:r>
      <w:proofErr w:type="gramStart"/>
      <w:r>
        <w:rPr>
          <w:rFonts w:ascii="仿宋_GB2312" w:eastAsia="仿宋_GB2312" w:hAnsi="宋体" w:hint="eastAsia"/>
          <w:sz w:val="32"/>
          <w:szCs w:val="32"/>
        </w:rPr>
        <w:t>高铁院招聘</w:t>
      </w:r>
      <w:proofErr w:type="gramEnd"/>
      <w:r>
        <w:rPr>
          <w:rFonts w:ascii="仿宋_GB2312" w:eastAsia="仿宋_GB2312" w:hAnsi="宋体" w:hint="eastAsia"/>
          <w:sz w:val="32"/>
          <w:szCs w:val="32"/>
        </w:rPr>
        <w:t>工作组负责解释。</w:t>
      </w:r>
    </w:p>
    <w:p w:rsidR="007060D4" w:rsidRDefault="007060D4">
      <w:pPr>
        <w:autoSpaceDN w:val="0"/>
        <w:snapToGrid w:val="0"/>
        <w:spacing w:line="600" w:lineRule="exact"/>
        <w:ind w:firstLine="640"/>
        <w:rPr>
          <w:rFonts w:ascii="仿宋_GB2312" w:eastAsia="仿宋_GB2312" w:hAnsi="宋体"/>
          <w:sz w:val="32"/>
          <w:szCs w:val="32"/>
        </w:rPr>
      </w:pPr>
    </w:p>
    <w:p w:rsidR="007060D4" w:rsidRDefault="00747367">
      <w:pPr>
        <w:autoSpaceDN w:val="0"/>
        <w:snapToGrid w:val="0"/>
        <w:spacing w:line="600" w:lineRule="exact"/>
        <w:ind w:leftChars="304" w:left="1918" w:hangingChars="400" w:hanging="1280"/>
        <w:rPr>
          <w:rFonts w:ascii="仿宋_GB2312" w:eastAsia="仿宋_GB2312" w:hAnsi="宋体"/>
          <w:sz w:val="32"/>
          <w:szCs w:val="32"/>
        </w:rPr>
      </w:pPr>
      <w:r>
        <w:rPr>
          <w:rFonts w:ascii="仿宋_GB2312" w:eastAsia="仿宋_GB2312" w:hAnsi="宋体" w:hint="eastAsia"/>
          <w:sz w:val="32"/>
          <w:szCs w:val="32"/>
        </w:rPr>
        <w:t>附件：1.2017年公开招聘专任教师、图书管理等岗位计划表；</w:t>
      </w:r>
    </w:p>
    <w:p w:rsidR="007060D4" w:rsidRDefault="00747367">
      <w:pPr>
        <w:autoSpaceDN w:val="0"/>
        <w:snapToGrid w:val="0"/>
        <w:spacing w:line="600" w:lineRule="exact"/>
        <w:ind w:firstLineChars="450" w:firstLine="1440"/>
        <w:rPr>
          <w:rFonts w:ascii="仿宋_GB2312" w:eastAsia="仿宋_GB2312" w:hAnsi="宋体"/>
          <w:sz w:val="32"/>
          <w:szCs w:val="32"/>
        </w:rPr>
      </w:pPr>
      <w:r>
        <w:rPr>
          <w:rFonts w:ascii="仿宋_GB2312" w:eastAsia="仿宋_GB2312" w:hAnsi="宋体" w:hint="eastAsia"/>
          <w:sz w:val="32"/>
          <w:szCs w:val="32"/>
        </w:rPr>
        <w:t>2.衡阳市事业单位公开招聘人员报名表。</w:t>
      </w:r>
    </w:p>
    <w:p w:rsidR="007060D4" w:rsidRDefault="0074736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7060D4" w:rsidRDefault="007060D4">
      <w:pPr>
        <w:spacing w:line="600" w:lineRule="exact"/>
        <w:ind w:firstLineChars="200" w:firstLine="640"/>
        <w:rPr>
          <w:rFonts w:ascii="仿宋_GB2312" w:eastAsia="仿宋_GB2312" w:hAnsi="宋体" w:cs="宋体"/>
          <w:kern w:val="0"/>
          <w:sz w:val="32"/>
          <w:szCs w:val="32"/>
        </w:rPr>
      </w:pPr>
    </w:p>
    <w:p w:rsidR="007060D4" w:rsidRDefault="007060D4">
      <w:pPr>
        <w:spacing w:line="600" w:lineRule="exact"/>
        <w:ind w:firstLineChars="200" w:firstLine="640"/>
        <w:rPr>
          <w:rFonts w:ascii="仿宋_GB2312" w:eastAsia="仿宋_GB2312" w:hAnsi="宋体" w:cs="宋体"/>
          <w:kern w:val="0"/>
          <w:sz w:val="32"/>
          <w:szCs w:val="32"/>
        </w:rPr>
      </w:pPr>
    </w:p>
    <w:p w:rsidR="007060D4" w:rsidRDefault="00747367">
      <w:pPr>
        <w:spacing w:line="600" w:lineRule="exact"/>
        <w:ind w:firstLineChars="1300" w:firstLine="4160"/>
        <w:rPr>
          <w:rFonts w:ascii="仿宋_GB2312" w:eastAsia="仿宋_GB2312" w:hAnsi="宋体" w:cs="宋体"/>
          <w:kern w:val="0"/>
          <w:sz w:val="32"/>
          <w:szCs w:val="32"/>
        </w:rPr>
      </w:pPr>
      <w:r>
        <w:rPr>
          <w:rFonts w:ascii="仿宋_GB2312" w:eastAsia="仿宋_GB2312" w:hAnsi="宋体" w:cs="宋体" w:hint="eastAsia"/>
          <w:kern w:val="0"/>
          <w:sz w:val="32"/>
          <w:szCs w:val="32"/>
        </w:rPr>
        <w:t>湖南高速铁路职业技术学院</w:t>
      </w:r>
    </w:p>
    <w:p w:rsidR="007060D4" w:rsidRDefault="0074736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bookmarkStart w:id="0" w:name="_GoBack"/>
      <w:bookmarkEnd w:id="0"/>
      <w:r>
        <w:rPr>
          <w:rFonts w:ascii="仿宋_GB2312" w:eastAsia="仿宋_GB2312" w:hAnsi="宋体" w:cs="宋体" w:hint="eastAsia"/>
          <w:kern w:val="0"/>
          <w:sz w:val="32"/>
          <w:szCs w:val="32"/>
        </w:rPr>
        <w:t>2017年11月16日</w:t>
      </w:r>
    </w:p>
    <w:p w:rsidR="007060D4" w:rsidRDefault="007060D4">
      <w:pPr>
        <w:spacing w:line="600" w:lineRule="exact"/>
        <w:ind w:firstLineChars="200" w:firstLine="640"/>
        <w:rPr>
          <w:rFonts w:ascii="仿宋_GB2312" w:eastAsia="仿宋_GB2312"/>
          <w:sz w:val="32"/>
          <w:szCs w:val="32"/>
        </w:rPr>
      </w:pPr>
    </w:p>
    <w:p w:rsidR="007060D4" w:rsidRDefault="007060D4"/>
    <w:p w:rsidR="007060D4" w:rsidRDefault="007060D4"/>
    <w:p w:rsidR="007060D4" w:rsidRDefault="007060D4"/>
    <w:p w:rsidR="007060D4" w:rsidRDefault="007060D4"/>
    <w:p w:rsidR="007060D4" w:rsidRDefault="007060D4"/>
    <w:p w:rsidR="007060D4" w:rsidRDefault="007060D4"/>
    <w:p w:rsidR="007060D4" w:rsidRDefault="007060D4"/>
    <w:p w:rsidR="007060D4" w:rsidRDefault="007060D4"/>
    <w:p w:rsidR="007060D4" w:rsidRDefault="007060D4"/>
    <w:p w:rsidR="007060D4" w:rsidRDefault="007060D4"/>
    <w:p w:rsidR="007060D4" w:rsidRDefault="007060D4"/>
    <w:p w:rsidR="007060D4" w:rsidRDefault="007060D4"/>
    <w:p w:rsidR="007060D4" w:rsidRDefault="007060D4"/>
    <w:p w:rsidR="007060D4" w:rsidRDefault="007060D4"/>
    <w:p w:rsidR="007060D4" w:rsidRDefault="007060D4"/>
    <w:p w:rsidR="007060D4" w:rsidRDefault="007060D4"/>
    <w:p w:rsidR="007060D4" w:rsidRDefault="007060D4"/>
    <w:p w:rsidR="007060D4" w:rsidRDefault="007060D4"/>
    <w:p w:rsidR="007060D4" w:rsidRDefault="00747367">
      <w:pPr>
        <w:rPr>
          <w:rFonts w:ascii="黑体" w:eastAsia="黑体"/>
          <w:kern w:val="0"/>
          <w:sz w:val="30"/>
          <w:szCs w:val="30"/>
        </w:rPr>
      </w:pPr>
      <w:r>
        <w:rPr>
          <w:rFonts w:ascii="黑体" w:eastAsia="黑体" w:hint="eastAsia"/>
          <w:kern w:val="0"/>
          <w:sz w:val="30"/>
          <w:szCs w:val="30"/>
        </w:rPr>
        <w:t>附件1</w:t>
      </w:r>
    </w:p>
    <w:tbl>
      <w:tblPr>
        <w:tblW w:w="10860" w:type="dxa"/>
        <w:jc w:val="center"/>
        <w:tblLayout w:type="fixed"/>
        <w:tblCellMar>
          <w:top w:w="15" w:type="dxa"/>
          <w:bottom w:w="15" w:type="dxa"/>
        </w:tblCellMar>
        <w:tblLook w:val="04A0" w:firstRow="1" w:lastRow="0" w:firstColumn="1" w:lastColumn="0" w:noHBand="0" w:noVBand="1"/>
      </w:tblPr>
      <w:tblGrid>
        <w:gridCol w:w="705"/>
        <w:gridCol w:w="780"/>
        <w:gridCol w:w="720"/>
        <w:gridCol w:w="1305"/>
        <w:gridCol w:w="2460"/>
        <w:gridCol w:w="2385"/>
        <w:gridCol w:w="2505"/>
      </w:tblGrid>
      <w:tr w:rsidR="007060D4">
        <w:trPr>
          <w:trHeight w:val="825"/>
          <w:jc w:val="center"/>
        </w:trPr>
        <w:tc>
          <w:tcPr>
            <w:tcW w:w="10860" w:type="dxa"/>
            <w:gridSpan w:val="7"/>
            <w:vAlign w:val="center"/>
          </w:tcPr>
          <w:p w:rsidR="007060D4" w:rsidRPr="00CE468B" w:rsidRDefault="00CE468B">
            <w:pPr>
              <w:widowControl/>
              <w:jc w:val="center"/>
              <w:rPr>
                <w:rFonts w:ascii="黑体" w:eastAsia="黑体" w:hAnsi="宋体" w:cs="宋体"/>
                <w:b/>
                <w:bCs/>
                <w:color w:val="000000"/>
                <w:kern w:val="0"/>
                <w:sz w:val="32"/>
                <w:szCs w:val="32"/>
              </w:rPr>
            </w:pPr>
            <w:r w:rsidRPr="00CE468B">
              <w:rPr>
                <w:rFonts w:ascii="黑体" w:eastAsia="黑体" w:hAnsi="宋体" w:hint="eastAsia"/>
                <w:b/>
                <w:spacing w:val="-4"/>
                <w:sz w:val="32"/>
                <w:szCs w:val="32"/>
              </w:rPr>
              <w:t>2017年公开招聘专任教师、实习指导教师、图书管理、会计岗位计划表</w:t>
            </w:r>
          </w:p>
        </w:tc>
      </w:tr>
      <w:tr w:rsidR="007060D4">
        <w:trPr>
          <w:trHeight w:val="855"/>
          <w:jc w:val="center"/>
        </w:trPr>
        <w:tc>
          <w:tcPr>
            <w:tcW w:w="705"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4"/>
              </w:rPr>
            </w:pPr>
            <w:r>
              <w:rPr>
                <w:rFonts w:ascii="宋体" w:hAnsi="宋体" w:cs="宋体" w:hint="eastAsia"/>
                <w:color w:val="000000"/>
                <w:kern w:val="0"/>
                <w:sz w:val="24"/>
              </w:rPr>
              <w:t>岗位名称</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4"/>
              </w:rPr>
            </w:pPr>
            <w:r>
              <w:rPr>
                <w:rFonts w:ascii="宋体" w:hAnsi="宋体" w:cs="宋体" w:hint="eastAsia"/>
                <w:color w:val="000000"/>
                <w:kern w:val="0"/>
                <w:sz w:val="24"/>
              </w:rPr>
              <w:t>岗位代码</w:t>
            </w:r>
          </w:p>
        </w:tc>
        <w:tc>
          <w:tcPr>
            <w:tcW w:w="72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4"/>
              </w:rPr>
            </w:pPr>
            <w:r>
              <w:rPr>
                <w:rFonts w:ascii="宋体" w:hAnsi="宋体" w:cs="宋体" w:hint="eastAsia"/>
                <w:color w:val="000000"/>
                <w:kern w:val="0"/>
                <w:sz w:val="24"/>
              </w:rPr>
              <w:t>招聘计划</w:t>
            </w:r>
          </w:p>
        </w:tc>
        <w:tc>
          <w:tcPr>
            <w:tcW w:w="1305"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年龄要求</w:t>
            </w:r>
          </w:p>
        </w:tc>
        <w:tc>
          <w:tcPr>
            <w:tcW w:w="246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4"/>
              </w:rPr>
            </w:pPr>
            <w:r>
              <w:rPr>
                <w:rFonts w:ascii="宋体" w:hAnsi="宋体" w:cs="宋体" w:hint="eastAsia"/>
                <w:color w:val="000000"/>
                <w:kern w:val="0"/>
                <w:sz w:val="24"/>
              </w:rPr>
              <w:t>最低学历要求</w:t>
            </w:r>
          </w:p>
        </w:tc>
        <w:tc>
          <w:tcPr>
            <w:tcW w:w="2385"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4"/>
              </w:rPr>
            </w:pPr>
            <w:r>
              <w:rPr>
                <w:rFonts w:ascii="宋体" w:hAnsi="宋体" w:cs="宋体" w:hint="eastAsia"/>
                <w:color w:val="000000"/>
                <w:kern w:val="0"/>
                <w:sz w:val="24"/>
              </w:rPr>
              <w:t>专业要求</w:t>
            </w:r>
          </w:p>
        </w:tc>
        <w:tc>
          <w:tcPr>
            <w:tcW w:w="2505"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4"/>
              </w:rPr>
            </w:pPr>
            <w:r>
              <w:rPr>
                <w:rFonts w:ascii="宋体" w:hAnsi="宋体" w:cs="宋体" w:hint="eastAsia"/>
                <w:color w:val="000000"/>
                <w:kern w:val="0"/>
                <w:sz w:val="24"/>
              </w:rPr>
              <w:t>其他要求</w:t>
            </w:r>
          </w:p>
        </w:tc>
      </w:tr>
      <w:tr w:rsidR="007060D4">
        <w:trPr>
          <w:trHeight w:val="600"/>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1001</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测绘工程</w:t>
            </w:r>
          </w:p>
        </w:tc>
        <w:tc>
          <w:tcPr>
            <w:tcW w:w="2505" w:type="dxa"/>
            <w:tcBorders>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600"/>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1002</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道路与铁道工程</w:t>
            </w:r>
          </w:p>
        </w:tc>
        <w:tc>
          <w:tcPr>
            <w:tcW w:w="2505" w:type="dxa"/>
            <w:tcBorders>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810"/>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1003</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桥梁与隧道工程</w:t>
            </w:r>
          </w:p>
        </w:tc>
        <w:tc>
          <w:tcPr>
            <w:tcW w:w="2505" w:type="dxa"/>
            <w:tcBorders>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840"/>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实习指导</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1004</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交通工程（土建方向）</w:t>
            </w:r>
          </w:p>
        </w:tc>
        <w:tc>
          <w:tcPr>
            <w:tcW w:w="25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有一年以上工作经历者可放宽到本科</w:t>
            </w:r>
          </w:p>
        </w:tc>
      </w:tr>
      <w:tr w:rsidR="007060D4">
        <w:trPr>
          <w:trHeight w:val="735"/>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实习指导</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1005</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土木工程</w:t>
            </w:r>
          </w:p>
        </w:tc>
        <w:tc>
          <w:tcPr>
            <w:tcW w:w="25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有一年以上工作经历者可放宽到本科</w:t>
            </w:r>
          </w:p>
        </w:tc>
      </w:tr>
      <w:tr w:rsidR="007060D4">
        <w:trPr>
          <w:trHeight w:val="660"/>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1006</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物流工程与管理</w:t>
            </w:r>
          </w:p>
        </w:tc>
        <w:tc>
          <w:tcPr>
            <w:tcW w:w="2505" w:type="dxa"/>
            <w:tcBorders>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735"/>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1007</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交通运输工程、交通运输规划与管理</w:t>
            </w:r>
          </w:p>
        </w:tc>
        <w:tc>
          <w:tcPr>
            <w:tcW w:w="2505" w:type="dxa"/>
            <w:tcBorders>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675"/>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1008</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全日制本科及以上</w:t>
            </w:r>
          </w:p>
        </w:tc>
        <w:tc>
          <w:tcPr>
            <w:tcW w:w="2385"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泰语，第二外语（辅修）英语</w:t>
            </w:r>
          </w:p>
        </w:tc>
        <w:tc>
          <w:tcPr>
            <w:tcW w:w="2505" w:type="dxa"/>
            <w:tcBorders>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720"/>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实习指导</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1009</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铁路运输管理、交通运输</w:t>
            </w:r>
          </w:p>
        </w:tc>
        <w:tc>
          <w:tcPr>
            <w:tcW w:w="25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有一年以上工作经历者可放宽到本科</w:t>
            </w:r>
          </w:p>
        </w:tc>
      </w:tr>
      <w:tr w:rsidR="007060D4">
        <w:trPr>
          <w:trHeight w:val="615"/>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1010</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土木工程、结构工程</w:t>
            </w:r>
          </w:p>
        </w:tc>
        <w:tc>
          <w:tcPr>
            <w:tcW w:w="2505" w:type="dxa"/>
            <w:tcBorders>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840"/>
          <w:jc w:val="center"/>
        </w:trPr>
        <w:tc>
          <w:tcPr>
            <w:tcW w:w="705" w:type="dxa"/>
            <w:tcBorders>
              <w:lef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1011</w:t>
            </w:r>
          </w:p>
        </w:tc>
        <w:tc>
          <w:tcPr>
            <w:tcW w:w="720" w:type="dxa"/>
            <w:tcBorders>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305" w:type="dxa"/>
            <w:tcBorders>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桥梁与隧道工程、岩土工程、建筑与土木工程</w:t>
            </w:r>
          </w:p>
        </w:tc>
        <w:tc>
          <w:tcPr>
            <w:tcW w:w="2505" w:type="dxa"/>
            <w:tcBorders>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720"/>
          <w:jc w:val="center"/>
        </w:trPr>
        <w:tc>
          <w:tcPr>
            <w:tcW w:w="705" w:type="dxa"/>
            <w:tcBorders>
              <w:top w:val="single" w:sz="12" w:space="0" w:color="000000"/>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1012</w:t>
            </w:r>
          </w:p>
        </w:tc>
        <w:tc>
          <w:tcPr>
            <w:tcW w:w="720"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车辆工程或电气工程</w:t>
            </w:r>
          </w:p>
        </w:tc>
        <w:tc>
          <w:tcPr>
            <w:tcW w:w="2505" w:type="dxa"/>
            <w:tcBorders>
              <w:top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570"/>
          <w:jc w:val="center"/>
        </w:trPr>
        <w:tc>
          <w:tcPr>
            <w:tcW w:w="705" w:type="dxa"/>
            <w:tcBorders>
              <w:top w:val="single" w:sz="12" w:space="0" w:color="000000"/>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1013</w:t>
            </w:r>
          </w:p>
        </w:tc>
        <w:tc>
          <w:tcPr>
            <w:tcW w:w="720"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车辆工程</w:t>
            </w:r>
          </w:p>
        </w:tc>
        <w:tc>
          <w:tcPr>
            <w:tcW w:w="2505" w:type="dxa"/>
            <w:tcBorders>
              <w:top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780"/>
          <w:jc w:val="center"/>
        </w:trPr>
        <w:tc>
          <w:tcPr>
            <w:tcW w:w="705" w:type="dxa"/>
            <w:tcBorders>
              <w:top w:val="single" w:sz="12" w:space="0" w:color="000000"/>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1014</w:t>
            </w:r>
          </w:p>
        </w:tc>
        <w:tc>
          <w:tcPr>
            <w:tcW w:w="720"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电气工程及其自动化或电工电子技术</w:t>
            </w:r>
          </w:p>
        </w:tc>
        <w:tc>
          <w:tcPr>
            <w:tcW w:w="2505" w:type="dxa"/>
            <w:tcBorders>
              <w:top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480"/>
          <w:jc w:val="center"/>
        </w:trPr>
        <w:tc>
          <w:tcPr>
            <w:tcW w:w="705" w:type="dxa"/>
            <w:tcBorders>
              <w:top w:val="single" w:sz="12" w:space="0" w:color="000000"/>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1015</w:t>
            </w:r>
          </w:p>
        </w:tc>
        <w:tc>
          <w:tcPr>
            <w:tcW w:w="72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top w:val="single" w:sz="12" w:space="0" w:color="000000"/>
              <w:bottom w:val="single" w:sz="12" w:space="0" w:color="000000"/>
              <w:right w:val="single" w:sz="12" w:space="0" w:color="000000"/>
            </w:tcBorders>
            <w:vAlign w:val="center"/>
          </w:tcPr>
          <w:p w:rsidR="007060D4" w:rsidRDefault="007F566C">
            <w:pPr>
              <w:widowControl/>
              <w:jc w:val="center"/>
              <w:rPr>
                <w:rFonts w:ascii="宋体" w:hAnsi="宋体" w:cs="宋体"/>
                <w:color w:val="FF0000"/>
                <w:kern w:val="0"/>
                <w:sz w:val="22"/>
                <w:szCs w:val="22"/>
              </w:rPr>
            </w:pPr>
            <w:r w:rsidRPr="007F566C">
              <w:rPr>
                <w:rFonts w:ascii="宋体" w:hAnsi="宋体" w:cs="宋体" w:hint="eastAsia"/>
                <w:kern w:val="0"/>
                <w:sz w:val="22"/>
                <w:szCs w:val="22"/>
              </w:rPr>
              <w:t>电磁场与微波技术</w:t>
            </w:r>
          </w:p>
        </w:tc>
        <w:tc>
          <w:tcPr>
            <w:tcW w:w="2505" w:type="dxa"/>
            <w:tcBorders>
              <w:top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480"/>
          <w:jc w:val="center"/>
        </w:trPr>
        <w:tc>
          <w:tcPr>
            <w:tcW w:w="705" w:type="dxa"/>
            <w:tcBorders>
              <w:top w:val="single" w:sz="12" w:space="0" w:color="000000"/>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1016</w:t>
            </w:r>
          </w:p>
        </w:tc>
        <w:tc>
          <w:tcPr>
            <w:tcW w:w="72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FF0000"/>
                <w:kern w:val="0"/>
                <w:sz w:val="22"/>
                <w:szCs w:val="22"/>
              </w:rPr>
            </w:pPr>
            <w:r w:rsidRPr="00F10A4B">
              <w:rPr>
                <w:rFonts w:ascii="宋体" w:hAnsi="宋体" w:cs="宋体" w:hint="eastAsia"/>
                <w:kern w:val="0"/>
                <w:sz w:val="22"/>
                <w:szCs w:val="22"/>
              </w:rPr>
              <w:t>计算数学</w:t>
            </w:r>
          </w:p>
        </w:tc>
        <w:tc>
          <w:tcPr>
            <w:tcW w:w="2505" w:type="dxa"/>
            <w:tcBorders>
              <w:top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480"/>
          <w:jc w:val="center"/>
        </w:trPr>
        <w:tc>
          <w:tcPr>
            <w:tcW w:w="705" w:type="dxa"/>
            <w:tcBorders>
              <w:top w:val="single" w:sz="12" w:space="0" w:color="000000"/>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1017</w:t>
            </w:r>
          </w:p>
        </w:tc>
        <w:tc>
          <w:tcPr>
            <w:tcW w:w="72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交通信息工程及控制</w:t>
            </w:r>
          </w:p>
        </w:tc>
        <w:tc>
          <w:tcPr>
            <w:tcW w:w="2505" w:type="dxa"/>
            <w:tcBorders>
              <w:top w:val="single" w:sz="12" w:space="0" w:color="000000"/>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630"/>
          <w:jc w:val="center"/>
        </w:trPr>
        <w:tc>
          <w:tcPr>
            <w:tcW w:w="705" w:type="dxa"/>
            <w:tcBorders>
              <w:top w:val="single" w:sz="12" w:space="0" w:color="000000"/>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1018</w:t>
            </w:r>
          </w:p>
        </w:tc>
        <w:tc>
          <w:tcPr>
            <w:tcW w:w="72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计算机与信息管理</w:t>
            </w:r>
          </w:p>
        </w:tc>
        <w:tc>
          <w:tcPr>
            <w:tcW w:w="2505" w:type="dxa"/>
            <w:tcBorders>
              <w:top w:val="single" w:sz="12" w:space="0" w:color="000000"/>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600"/>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实习指导</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1019</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全日制本科及以上</w:t>
            </w:r>
          </w:p>
        </w:tc>
        <w:tc>
          <w:tcPr>
            <w:tcW w:w="2385"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电子信息工程</w:t>
            </w:r>
          </w:p>
        </w:tc>
        <w:tc>
          <w:tcPr>
            <w:tcW w:w="2505" w:type="dxa"/>
            <w:tcBorders>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660"/>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1020</w:t>
            </w:r>
          </w:p>
        </w:tc>
        <w:tc>
          <w:tcPr>
            <w:tcW w:w="720"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应用心理学</w:t>
            </w:r>
          </w:p>
        </w:tc>
        <w:tc>
          <w:tcPr>
            <w:tcW w:w="2505"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国家二级</w:t>
            </w:r>
            <w:proofErr w:type="gramStart"/>
            <w:r>
              <w:rPr>
                <w:rFonts w:ascii="宋体" w:hAnsi="宋体" w:cs="宋体" w:hint="eastAsia"/>
                <w:color w:val="000000"/>
                <w:kern w:val="0"/>
                <w:sz w:val="22"/>
                <w:szCs w:val="22"/>
              </w:rPr>
              <w:t>心理咨询师证</w:t>
            </w:r>
            <w:proofErr w:type="gramEnd"/>
          </w:p>
        </w:tc>
      </w:tr>
      <w:tr w:rsidR="007060D4">
        <w:trPr>
          <w:trHeight w:val="960"/>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教师</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1021</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left w:val="single" w:sz="12" w:space="0" w:color="000000"/>
              <w:bottom w:val="single" w:sz="12" w:space="0" w:color="000000"/>
              <w:right w:val="single" w:sz="12" w:space="0" w:color="000000"/>
            </w:tcBorders>
            <w:vAlign w:val="center"/>
          </w:tcPr>
          <w:p w:rsidR="007060D4" w:rsidRDefault="00F10A4B" w:rsidP="00AD1047">
            <w:pPr>
              <w:widowControl/>
              <w:jc w:val="center"/>
              <w:rPr>
                <w:rFonts w:ascii="宋体" w:eastAsia="宋体" w:hAnsi="宋体" w:cs="宋体"/>
                <w:color w:val="000000"/>
                <w:kern w:val="0"/>
                <w:sz w:val="22"/>
                <w:szCs w:val="22"/>
              </w:rPr>
            </w:pPr>
            <w:r w:rsidRPr="00F10A4B">
              <w:rPr>
                <w:rFonts w:ascii="宋体" w:hAnsi="宋体" w:cs="宋体" w:hint="eastAsia"/>
                <w:kern w:val="0"/>
                <w:sz w:val="22"/>
                <w:szCs w:val="22"/>
              </w:rPr>
              <w:t>研究生</w:t>
            </w:r>
            <w:r w:rsidR="0000685C">
              <w:rPr>
                <w:rFonts w:ascii="宋体" w:hAnsi="宋体" w:cs="宋体" w:hint="eastAsia"/>
                <w:kern w:val="0"/>
                <w:sz w:val="22"/>
                <w:szCs w:val="22"/>
              </w:rPr>
              <w:t>专业要求为</w:t>
            </w:r>
            <w:r w:rsidR="00AD1047">
              <w:rPr>
                <w:rFonts w:ascii="宋体" w:hAnsi="宋体" w:cs="宋体" w:hint="eastAsia"/>
                <w:kern w:val="0"/>
                <w:sz w:val="22"/>
                <w:szCs w:val="22"/>
              </w:rPr>
              <w:t>文科大类，</w:t>
            </w:r>
            <w:r w:rsidR="0000685C">
              <w:rPr>
                <w:rFonts w:ascii="宋体" w:hAnsi="宋体" w:cs="宋体" w:hint="eastAsia"/>
                <w:kern w:val="0"/>
                <w:sz w:val="22"/>
                <w:szCs w:val="22"/>
              </w:rPr>
              <w:t>全日制本科</w:t>
            </w:r>
            <w:r w:rsidR="007F566C">
              <w:rPr>
                <w:rFonts w:ascii="宋体" w:hAnsi="宋体" w:cs="宋体" w:hint="eastAsia"/>
                <w:kern w:val="0"/>
                <w:sz w:val="22"/>
                <w:szCs w:val="22"/>
              </w:rPr>
              <w:t>专业</w:t>
            </w:r>
            <w:r w:rsidR="00747367" w:rsidRPr="00F10A4B">
              <w:rPr>
                <w:rFonts w:ascii="宋体" w:hAnsi="宋体" w:cs="宋体" w:hint="eastAsia"/>
                <w:kern w:val="0"/>
                <w:sz w:val="22"/>
                <w:szCs w:val="22"/>
              </w:rPr>
              <w:t>要求</w:t>
            </w:r>
            <w:r w:rsidR="0000685C">
              <w:rPr>
                <w:rFonts w:ascii="宋体" w:hAnsi="宋体" w:cs="宋体" w:hint="eastAsia"/>
                <w:kern w:val="0"/>
                <w:sz w:val="22"/>
                <w:szCs w:val="22"/>
              </w:rPr>
              <w:t>为</w:t>
            </w:r>
            <w:r w:rsidR="00747367" w:rsidRPr="00F10A4B">
              <w:rPr>
                <w:rFonts w:ascii="宋体" w:hAnsi="宋体" w:cs="宋体" w:hint="eastAsia"/>
                <w:kern w:val="0"/>
                <w:sz w:val="22"/>
                <w:szCs w:val="22"/>
              </w:rPr>
              <w:t>汉语言文学</w:t>
            </w:r>
            <w:r w:rsidR="00AD1047">
              <w:rPr>
                <w:rFonts w:ascii="宋体" w:hAnsi="宋体" w:cs="宋体" w:hint="eastAsia"/>
                <w:kern w:val="0"/>
                <w:sz w:val="22"/>
                <w:szCs w:val="22"/>
              </w:rPr>
              <w:t>或中国文学或</w:t>
            </w:r>
            <w:r w:rsidR="00747367" w:rsidRPr="00F10A4B">
              <w:rPr>
                <w:rFonts w:ascii="宋体" w:hAnsi="宋体" w:cs="宋体" w:hint="eastAsia"/>
                <w:kern w:val="0"/>
                <w:sz w:val="22"/>
                <w:szCs w:val="22"/>
              </w:rPr>
              <w:t>汉语言文学与文化传播专业。</w:t>
            </w:r>
          </w:p>
        </w:tc>
        <w:tc>
          <w:tcPr>
            <w:tcW w:w="2505" w:type="dxa"/>
            <w:tcBorders>
              <w:left w:val="single" w:sz="12" w:space="0" w:color="000000"/>
              <w:bottom w:val="single" w:sz="12" w:space="0" w:color="000000"/>
              <w:right w:val="single" w:sz="12" w:space="0" w:color="000000"/>
            </w:tcBorders>
            <w:vAlign w:val="center"/>
          </w:tcPr>
          <w:p w:rsidR="007060D4" w:rsidRPr="007F566C" w:rsidRDefault="007060D4">
            <w:pPr>
              <w:widowControl/>
              <w:jc w:val="center"/>
              <w:rPr>
                <w:rFonts w:ascii="宋体" w:hAnsi="宋体" w:cs="宋体"/>
                <w:color w:val="000000"/>
                <w:kern w:val="0"/>
                <w:sz w:val="22"/>
                <w:szCs w:val="22"/>
              </w:rPr>
            </w:pPr>
          </w:p>
        </w:tc>
      </w:tr>
      <w:tr w:rsidR="007060D4">
        <w:trPr>
          <w:trHeight w:val="660"/>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艺术指导</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1022</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全日制本科及以上</w:t>
            </w:r>
          </w:p>
        </w:tc>
        <w:tc>
          <w:tcPr>
            <w:tcW w:w="2385"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音乐表演（钢琴演奏）</w:t>
            </w:r>
          </w:p>
        </w:tc>
        <w:tc>
          <w:tcPr>
            <w:tcW w:w="2505"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有一年以上工作经历</w:t>
            </w:r>
          </w:p>
        </w:tc>
      </w:tr>
      <w:tr w:rsidR="007060D4">
        <w:trPr>
          <w:trHeight w:val="840"/>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图书管理员</w:t>
            </w:r>
          </w:p>
        </w:tc>
        <w:tc>
          <w:tcPr>
            <w:tcW w:w="780" w:type="dxa"/>
            <w:tcBorders>
              <w:top w:val="single" w:sz="12" w:space="0" w:color="000000"/>
              <w:left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2001</w:t>
            </w:r>
          </w:p>
        </w:tc>
        <w:tc>
          <w:tcPr>
            <w:tcW w:w="72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图书馆学、情报学</w:t>
            </w:r>
          </w:p>
        </w:tc>
        <w:tc>
          <w:tcPr>
            <w:tcW w:w="2505" w:type="dxa"/>
            <w:tcBorders>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855"/>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图书管理员</w:t>
            </w:r>
          </w:p>
        </w:tc>
        <w:tc>
          <w:tcPr>
            <w:tcW w:w="780" w:type="dxa"/>
            <w:tcBorders>
              <w:top w:val="single" w:sz="12" w:space="0" w:color="000000"/>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2002</w:t>
            </w:r>
          </w:p>
        </w:tc>
        <w:tc>
          <w:tcPr>
            <w:tcW w:w="720" w:type="dxa"/>
            <w:tcBorders>
              <w:top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全日制硕士研究生及以上</w:t>
            </w:r>
          </w:p>
        </w:tc>
        <w:tc>
          <w:tcPr>
            <w:tcW w:w="2385"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计算机科学与技术、软件工程</w:t>
            </w:r>
          </w:p>
        </w:tc>
        <w:tc>
          <w:tcPr>
            <w:tcW w:w="2505" w:type="dxa"/>
            <w:tcBorders>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480"/>
          <w:jc w:val="center"/>
        </w:trPr>
        <w:tc>
          <w:tcPr>
            <w:tcW w:w="705" w:type="dxa"/>
            <w:tcBorders>
              <w:left w:val="single" w:sz="12" w:space="0" w:color="000000"/>
              <w:bottom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会计</w:t>
            </w:r>
          </w:p>
        </w:tc>
        <w:tc>
          <w:tcPr>
            <w:tcW w:w="780"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3001</w:t>
            </w:r>
          </w:p>
        </w:tc>
        <w:tc>
          <w:tcPr>
            <w:tcW w:w="720"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05" w:type="dxa"/>
            <w:tcBorders>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35周岁以下</w:t>
            </w:r>
          </w:p>
        </w:tc>
        <w:tc>
          <w:tcPr>
            <w:tcW w:w="2460"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全日制本科及以上</w:t>
            </w:r>
          </w:p>
        </w:tc>
        <w:tc>
          <w:tcPr>
            <w:tcW w:w="2385"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会计学</w:t>
            </w:r>
          </w:p>
        </w:tc>
        <w:tc>
          <w:tcPr>
            <w:tcW w:w="2505" w:type="dxa"/>
            <w:tcBorders>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600"/>
          <w:jc w:val="center"/>
        </w:trPr>
        <w:tc>
          <w:tcPr>
            <w:tcW w:w="705" w:type="dxa"/>
            <w:tcBorders>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c>
          <w:tcPr>
            <w:tcW w:w="780" w:type="dxa"/>
            <w:tcBorders>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c>
          <w:tcPr>
            <w:tcW w:w="720" w:type="dxa"/>
            <w:tcBorders>
              <w:left w:val="single" w:sz="12" w:space="0" w:color="000000"/>
              <w:bottom w:val="single" w:sz="12" w:space="0" w:color="000000"/>
              <w:right w:val="single" w:sz="12" w:space="0" w:color="000000"/>
            </w:tcBorders>
            <w:vAlign w:val="center"/>
          </w:tcPr>
          <w:p w:rsidR="007060D4" w:rsidRDefault="00747367">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305" w:type="dxa"/>
            <w:tcBorders>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c>
          <w:tcPr>
            <w:tcW w:w="2460" w:type="dxa"/>
            <w:tcBorders>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c>
          <w:tcPr>
            <w:tcW w:w="2385" w:type="dxa"/>
            <w:tcBorders>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c>
          <w:tcPr>
            <w:tcW w:w="2505" w:type="dxa"/>
            <w:tcBorders>
              <w:left w:val="single" w:sz="12" w:space="0" w:color="000000"/>
              <w:bottom w:val="single" w:sz="12" w:space="0" w:color="000000"/>
              <w:right w:val="single" w:sz="12" w:space="0" w:color="000000"/>
            </w:tcBorders>
            <w:vAlign w:val="center"/>
          </w:tcPr>
          <w:p w:rsidR="007060D4" w:rsidRDefault="007060D4">
            <w:pPr>
              <w:widowControl/>
              <w:jc w:val="center"/>
              <w:rPr>
                <w:rFonts w:ascii="宋体" w:hAnsi="宋体" w:cs="宋体"/>
                <w:color w:val="000000"/>
                <w:kern w:val="0"/>
                <w:sz w:val="22"/>
                <w:szCs w:val="22"/>
              </w:rPr>
            </w:pPr>
          </w:p>
        </w:tc>
      </w:tr>
      <w:tr w:rsidR="007060D4">
        <w:trPr>
          <w:trHeight w:val="1140"/>
          <w:jc w:val="center"/>
        </w:trPr>
        <w:tc>
          <w:tcPr>
            <w:tcW w:w="10860" w:type="dxa"/>
            <w:gridSpan w:val="7"/>
            <w:vAlign w:val="center"/>
          </w:tcPr>
          <w:p w:rsidR="007060D4" w:rsidRDefault="00747367">
            <w:pPr>
              <w:widowControl/>
              <w:rPr>
                <w:rFonts w:ascii="宋体" w:hAnsi="宋体" w:cs="宋体"/>
                <w:color w:val="000000"/>
                <w:kern w:val="0"/>
                <w:sz w:val="24"/>
              </w:rPr>
            </w:pPr>
            <w:r>
              <w:rPr>
                <w:rFonts w:ascii="宋体" w:hAnsi="宋体" w:cs="宋体" w:hint="eastAsia"/>
                <w:color w:val="000000"/>
                <w:kern w:val="0"/>
                <w:sz w:val="24"/>
              </w:rPr>
              <w:t>备注：1、专任教师必须在两年内取得高校教师资格证，在未取得资格证以前暂不入编，两年内未取得教师资格证者取消聘用资格，解除聘用合同；2、工作经历截止时间为2017年12月31日；3、35周岁</w:t>
            </w:r>
            <w:proofErr w:type="gramStart"/>
            <w:r>
              <w:rPr>
                <w:rFonts w:ascii="宋体" w:hAnsi="宋体" w:cs="宋体" w:hint="eastAsia"/>
                <w:color w:val="000000"/>
                <w:kern w:val="0"/>
                <w:sz w:val="24"/>
              </w:rPr>
              <w:t>以下指</w:t>
            </w:r>
            <w:proofErr w:type="gramEnd"/>
            <w:r>
              <w:rPr>
                <w:rFonts w:ascii="宋体" w:hAnsi="宋体" w:cs="宋体" w:hint="eastAsia"/>
                <w:color w:val="000000"/>
                <w:kern w:val="0"/>
                <w:sz w:val="24"/>
              </w:rPr>
              <w:t xml:space="preserve">1982年7月1日以后出生，其他依此类推。          </w:t>
            </w:r>
          </w:p>
        </w:tc>
      </w:tr>
    </w:tbl>
    <w:p w:rsidR="007060D4" w:rsidRDefault="007060D4">
      <w:pPr>
        <w:rPr>
          <w:rFonts w:ascii="黑体" w:eastAsia="黑体"/>
          <w:kern w:val="0"/>
          <w:sz w:val="30"/>
          <w:szCs w:val="30"/>
        </w:rPr>
      </w:pPr>
    </w:p>
    <w:p w:rsidR="007060D4" w:rsidRDefault="007060D4">
      <w:pPr>
        <w:rPr>
          <w:rFonts w:ascii="黑体" w:eastAsia="黑体"/>
          <w:kern w:val="0"/>
          <w:sz w:val="30"/>
          <w:szCs w:val="30"/>
        </w:rPr>
      </w:pPr>
    </w:p>
    <w:p w:rsidR="007060D4" w:rsidRDefault="007060D4">
      <w:pPr>
        <w:rPr>
          <w:rFonts w:ascii="黑体" w:eastAsia="黑体"/>
          <w:kern w:val="0"/>
          <w:sz w:val="30"/>
          <w:szCs w:val="30"/>
        </w:rPr>
      </w:pPr>
    </w:p>
    <w:p w:rsidR="007060D4" w:rsidRDefault="007060D4">
      <w:pPr>
        <w:rPr>
          <w:rFonts w:ascii="黑体" w:eastAsia="黑体"/>
          <w:kern w:val="0"/>
          <w:sz w:val="30"/>
          <w:szCs w:val="30"/>
        </w:rPr>
      </w:pPr>
    </w:p>
    <w:p w:rsidR="007060D4" w:rsidRDefault="007060D4">
      <w:pPr>
        <w:rPr>
          <w:rFonts w:ascii="黑体" w:eastAsia="黑体"/>
          <w:kern w:val="0"/>
          <w:sz w:val="30"/>
          <w:szCs w:val="30"/>
        </w:rPr>
      </w:pPr>
    </w:p>
    <w:p w:rsidR="007060D4" w:rsidRDefault="00747367">
      <w:pPr>
        <w:rPr>
          <w:rFonts w:ascii="黑体" w:eastAsia="黑体"/>
          <w:kern w:val="0"/>
          <w:sz w:val="30"/>
          <w:szCs w:val="30"/>
        </w:rPr>
      </w:pPr>
      <w:r>
        <w:rPr>
          <w:rFonts w:ascii="黑体" w:eastAsia="黑体" w:hint="eastAsia"/>
          <w:kern w:val="0"/>
          <w:sz w:val="30"/>
          <w:szCs w:val="30"/>
        </w:rPr>
        <w:t>附件2</w:t>
      </w:r>
    </w:p>
    <w:p w:rsidR="007060D4" w:rsidRDefault="00747367">
      <w:pPr>
        <w:spacing w:afterLines="100" w:after="312" w:line="520" w:lineRule="exact"/>
        <w:jc w:val="center"/>
        <w:rPr>
          <w:rFonts w:ascii="方正小标宋简体" w:eastAsia="方正小标宋简体"/>
          <w:b/>
          <w:sz w:val="32"/>
          <w:szCs w:val="32"/>
        </w:rPr>
      </w:pPr>
      <w:r>
        <w:rPr>
          <w:rFonts w:ascii="方正小标宋简体" w:eastAsia="方正小标宋简体" w:hint="eastAsia"/>
          <w:b/>
          <w:sz w:val="32"/>
          <w:szCs w:val="32"/>
        </w:rPr>
        <w:t>衡阳市事业单位公开招聘人员报名表</w:t>
      </w:r>
    </w:p>
    <w:p w:rsidR="007060D4" w:rsidRDefault="00747367">
      <w:pPr>
        <w:spacing w:afterLines="50" w:after="156" w:line="520" w:lineRule="exact"/>
        <w:rPr>
          <w:rFonts w:ascii="楷体_GB2312" w:eastAsia="楷体_GB2312"/>
        </w:rPr>
      </w:pPr>
      <w:r>
        <w:rPr>
          <w:rFonts w:ascii="楷体_GB2312" w:eastAsia="楷体_GB2312" w:hint="eastAsia"/>
        </w:rPr>
        <w:t>应聘单位：                      应聘岗位：            岗位代码：      报名序号：</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705"/>
        <w:gridCol w:w="1413"/>
        <w:gridCol w:w="1064"/>
        <w:gridCol w:w="541"/>
        <w:gridCol w:w="347"/>
        <w:gridCol w:w="174"/>
        <w:gridCol w:w="395"/>
        <w:gridCol w:w="846"/>
        <w:gridCol w:w="1070"/>
        <w:gridCol w:w="345"/>
        <w:gridCol w:w="1676"/>
      </w:tblGrid>
      <w:tr w:rsidR="007060D4">
        <w:trPr>
          <w:trHeight w:val="503"/>
          <w:jc w:val="center"/>
        </w:trPr>
        <w:tc>
          <w:tcPr>
            <w:tcW w:w="1171" w:type="dxa"/>
            <w:gridSpan w:val="2"/>
            <w:vAlign w:val="center"/>
          </w:tcPr>
          <w:p w:rsidR="007060D4" w:rsidRDefault="00747367">
            <w:pPr>
              <w:jc w:val="center"/>
              <w:rPr>
                <w:rFonts w:ascii="仿宋_GB2312" w:eastAsia="仿宋_GB2312"/>
              </w:rPr>
            </w:pPr>
            <w:r>
              <w:rPr>
                <w:rFonts w:ascii="仿宋_GB2312" w:eastAsia="仿宋_GB2312" w:hint="eastAsia"/>
              </w:rPr>
              <w:t>姓  名</w:t>
            </w:r>
          </w:p>
        </w:tc>
        <w:tc>
          <w:tcPr>
            <w:tcW w:w="1413" w:type="dxa"/>
            <w:vAlign w:val="center"/>
          </w:tcPr>
          <w:p w:rsidR="007060D4" w:rsidRDefault="007060D4">
            <w:pPr>
              <w:jc w:val="center"/>
              <w:rPr>
                <w:rFonts w:ascii="仿宋_GB2312" w:eastAsia="仿宋_GB2312"/>
              </w:rPr>
            </w:pPr>
          </w:p>
        </w:tc>
        <w:tc>
          <w:tcPr>
            <w:tcW w:w="1064" w:type="dxa"/>
            <w:vAlign w:val="center"/>
          </w:tcPr>
          <w:p w:rsidR="007060D4" w:rsidRDefault="00747367">
            <w:pPr>
              <w:jc w:val="center"/>
              <w:rPr>
                <w:rFonts w:ascii="仿宋_GB2312" w:eastAsia="仿宋_GB2312"/>
              </w:rPr>
            </w:pPr>
            <w:r>
              <w:rPr>
                <w:rFonts w:ascii="仿宋_GB2312" w:eastAsia="仿宋_GB2312" w:hint="eastAsia"/>
              </w:rPr>
              <w:t>性  别</w:t>
            </w:r>
          </w:p>
        </w:tc>
        <w:tc>
          <w:tcPr>
            <w:tcW w:w="888" w:type="dxa"/>
            <w:gridSpan w:val="2"/>
            <w:vAlign w:val="center"/>
          </w:tcPr>
          <w:p w:rsidR="007060D4" w:rsidRDefault="007060D4">
            <w:pPr>
              <w:jc w:val="center"/>
              <w:rPr>
                <w:rFonts w:ascii="仿宋_GB2312" w:eastAsia="仿宋_GB2312"/>
              </w:rPr>
            </w:pPr>
          </w:p>
        </w:tc>
        <w:tc>
          <w:tcPr>
            <w:tcW w:w="1415" w:type="dxa"/>
            <w:gridSpan w:val="3"/>
            <w:vAlign w:val="center"/>
          </w:tcPr>
          <w:p w:rsidR="007060D4" w:rsidRDefault="00747367">
            <w:pPr>
              <w:jc w:val="center"/>
              <w:rPr>
                <w:rFonts w:ascii="仿宋_GB2312" w:eastAsia="仿宋_GB2312"/>
              </w:rPr>
            </w:pPr>
            <w:r>
              <w:rPr>
                <w:rFonts w:ascii="仿宋_GB2312" w:eastAsia="仿宋_GB2312" w:hint="eastAsia"/>
              </w:rPr>
              <w:t>民  族</w:t>
            </w:r>
          </w:p>
        </w:tc>
        <w:tc>
          <w:tcPr>
            <w:tcW w:w="1070" w:type="dxa"/>
            <w:vAlign w:val="center"/>
          </w:tcPr>
          <w:p w:rsidR="007060D4" w:rsidRDefault="007060D4">
            <w:pPr>
              <w:jc w:val="center"/>
              <w:rPr>
                <w:rFonts w:ascii="仿宋_GB2312" w:eastAsia="仿宋_GB2312"/>
              </w:rPr>
            </w:pPr>
          </w:p>
        </w:tc>
        <w:tc>
          <w:tcPr>
            <w:tcW w:w="2021" w:type="dxa"/>
            <w:gridSpan w:val="2"/>
            <w:vMerge w:val="restart"/>
            <w:vAlign w:val="center"/>
          </w:tcPr>
          <w:p w:rsidR="007060D4" w:rsidRDefault="00747367">
            <w:pPr>
              <w:jc w:val="center"/>
              <w:rPr>
                <w:rFonts w:ascii="仿宋_GB2312" w:eastAsia="仿宋_GB2312"/>
              </w:rPr>
            </w:pPr>
            <w:r>
              <w:rPr>
                <w:rFonts w:ascii="仿宋_GB2312" w:eastAsia="仿宋_GB2312" w:hint="eastAsia"/>
              </w:rPr>
              <w:t>相片</w:t>
            </w:r>
          </w:p>
        </w:tc>
      </w:tr>
      <w:tr w:rsidR="007060D4">
        <w:trPr>
          <w:trHeight w:val="466"/>
          <w:jc w:val="center"/>
        </w:trPr>
        <w:tc>
          <w:tcPr>
            <w:tcW w:w="1171" w:type="dxa"/>
            <w:gridSpan w:val="2"/>
            <w:vAlign w:val="center"/>
          </w:tcPr>
          <w:p w:rsidR="007060D4" w:rsidRDefault="00747367">
            <w:pPr>
              <w:jc w:val="center"/>
              <w:rPr>
                <w:rFonts w:ascii="仿宋_GB2312" w:eastAsia="仿宋_GB2312"/>
              </w:rPr>
            </w:pPr>
            <w:r>
              <w:rPr>
                <w:rFonts w:ascii="仿宋_GB2312" w:eastAsia="仿宋_GB2312" w:hint="eastAsia"/>
              </w:rPr>
              <w:t>出生年月</w:t>
            </w:r>
          </w:p>
        </w:tc>
        <w:tc>
          <w:tcPr>
            <w:tcW w:w="1413" w:type="dxa"/>
            <w:vAlign w:val="center"/>
          </w:tcPr>
          <w:p w:rsidR="007060D4" w:rsidRDefault="007060D4">
            <w:pPr>
              <w:jc w:val="center"/>
              <w:rPr>
                <w:rFonts w:ascii="仿宋_GB2312" w:eastAsia="仿宋_GB2312"/>
              </w:rPr>
            </w:pPr>
          </w:p>
        </w:tc>
        <w:tc>
          <w:tcPr>
            <w:tcW w:w="1064" w:type="dxa"/>
            <w:tcBorders>
              <w:bottom w:val="single" w:sz="4" w:space="0" w:color="auto"/>
            </w:tcBorders>
            <w:vAlign w:val="center"/>
          </w:tcPr>
          <w:p w:rsidR="007060D4" w:rsidRDefault="00747367">
            <w:pPr>
              <w:jc w:val="center"/>
              <w:rPr>
                <w:rFonts w:ascii="仿宋_GB2312" w:eastAsia="仿宋_GB2312"/>
              </w:rPr>
            </w:pPr>
            <w:r>
              <w:rPr>
                <w:rFonts w:ascii="仿宋_GB2312" w:eastAsia="仿宋_GB2312" w:hint="eastAsia"/>
              </w:rPr>
              <w:t>政治面貌</w:t>
            </w:r>
          </w:p>
        </w:tc>
        <w:tc>
          <w:tcPr>
            <w:tcW w:w="888" w:type="dxa"/>
            <w:gridSpan w:val="2"/>
            <w:tcBorders>
              <w:bottom w:val="single" w:sz="4" w:space="0" w:color="auto"/>
            </w:tcBorders>
            <w:vAlign w:val="center"/>
          </w:tcPr>
          <w:p w:rsidR="007060D4" w:rsidRDefault="007060D4">
            <w:pPr>
              <w:jc w:val="center"/>
              <w:rPr>
                <w:rFonts w:ascii="仿宋_GB2312" w:eastAsia="仿宋_GB2312"/>
              </w:rPr>
            </w:pPr>
          </w:p>
        </w:tc>
        <w:tc>
          <w:tcPr>
            <w:tcW w:w="1415" w:type="dxa"/>
            <w:gridSpan w:val="3"/>
            <w:vAlign w:val="center"/>
          </w:tcPr>
          <w:p w:rsidR="007060D4" w:rsidRDefault="00747367">
            <w:pPr>
              <w:jc w:val="center"/>
              <w:rPr>
                <w:rFonts w:ascii="仿宋_GB2312" w:eastAsia="仿宋_GB2312"/>
              </w:rPr>
            </w:pPr>
            <w:r>
              <w:rPr>
                <w:rFonts w:ascii="仿宋_GB2312" w:eastAsia="仿宋_GB2312" w:hint="eastAsia"/>
              </w:rPr>
              <w:t>学历学位</w:t>
            </w:r>
          </w:p>
        </w:tc>
        <w:tc>
          <w:tcPr>
            <w:tcW w:w="1070" w:type="dxa"/>
            <w:vAlign w:val="center"/>
          </w:tcPr>
          <w:p w:rsidR="007060D4" w:rsidRDefault="007060D4">
            <w:pPr>
              <w:jc w:val="center"/>
              <w:rPr>
                <w:rFonts w:ascii="仿宋_GB2312" w:eastAsia="仿宋_GB2312"/>
              </w:rPr>
            </w:pPr>
          </w:p>
        </w:tc>
        <w:tc>
          <w:tcPr>
            <w:tcW w:w="2021" w:type="dxa"/>
            <w:gridSpan w:val="2"/>
            <w:vMerge/>
            <w:vAlign w:val="center"/>
          </w:tcPr>
          <w:p w:rsidR="007060D4" w:rsidRDefault="007060D4">
            <w:pPr>
              <w:jc w:val="center"/>
              <w:rPr>
                <w:rFonts w:ascii="仿宋_GB2312" w:eastAsia="仿宋_GB2312"/>
              </w:rPr>
            </w:pPr>
          </w:p>
        </w:tc>
      </w:tr>
      <w:tr w:rsidR="007060D4">
        <w:trPr>
          <w:trHeight w:val="459"/>
          <w:jc w:val="center"/>
        </w:trPr>
        <w:tc>
          <w:tcPr>
            <w:tcW w:w="1171" w:type="dxa"/>
            <w:gridSpan w:val="2"/>
            <w:vAlign w:val="center"/>
          </w:tcPr>
          <w:p w:rsidR="007060D4" w:rsidRDefault="00747367">
            <w:pPr>
              <w:jc w:val="center"/>
              <w:rPr>
                <w:rFonts w:ascii="仿宋_GB2312" w:eastAsia="仿宋_GB2312"/>
              </w:rPr>
            </w:pPr>
            <w:r>
              <w:rPr>
                <w:rFonts w:ascii="仿宋_GB2312" w:eastAsia="仿宋_GB2312" w:hint="eastAsia"/>
              </w:rPr>
              <w:t>毕业院校</w:t>
            </w:r>
          </w:p>
        </w:tc>
        <w:tc>
          <w:tcPr>
            <w:tcW w:w="3365" w:type="dxa"/>
            <w:gridSpan w:val="4"/>
            <w:tcBorders>
              <w:top w:val="nil"/>
            </w:tcBorders>
            <w:vAlign w:val="center"/>
          </w:tcPr>
          <w:p w:rsidR="007060D4" w:rsidRDefault="007060D4">
            <w:pPr>
              <w:jc w:val="center"/>
              <w:rPr>
                <w:rFonts w:ascii="仿宋_GB2312" w:eastAsia="仿宋_GB2312"/>
              </w:rPr>
            </w:pPr>
          </w:p>
        </w:tc>
        <w:tc>
          <w:tcPr>
            <w:tcW w:w="1415" w:type="dxa"/>
            <w:gridSpan w:val="3"/>
            <w:vAlign w:val="center"/>
          </w:tcPr>
          <w:p w:rsidR="007060D4" w:rsidRDefault="00747367">
            <w:pPr>
              <w:jc w:val="center"/>
              <w:rPr>
                <w:rFonts w:ascii="仿宋_GB2312" w:eastAsia="仿宋_GB2312"/>
              </w:rPr>
            </w:pPr>
            <w:r>
              <w:rPr>
                <w:rFonts w:ascii="仿宋_GB2312" w:eastAsia="仿宋_GB2312" w:hint="eastAsia"/>
              </w:rPr>
              <w:t>所学专业</w:t>
            </w:r>
          </w:p>
        </w:tc>
        <w:tc>
          <w:tcPr>
            <w:tcW w:w="1070" w:type="dxa"/>
            <w:vAlign w:val="center"/>
          </w:tcPr>
          <w:p w:rsidR="007060D4" w:rsidRDefault="007060D4">
            <w:pPr>
              <w:jc w:val="center"/>
              <w:rPr>
                <w:rFonts w:ascii="仿宋_GB2312" w:eastAsia="仿宋_GB2312"/>
              </w:rPr>
            </w:pPr>
          </w:p>
        </w:tc>
        <w:tc>
          <w:tcPr>
            <w:tcW w:w="2021" w:type="dxa"/>
            <w:gridSpan w:val="2"/>
            <w:vMerge/>
            <w:vAlign w:val="center"/>
          </w:tcPr>
          <w:p w:rsidR="007060D4" w:rsidRDefault="007060D4">
            <w:pPr>
              <w:jc w:val="center"/>
              <w:rPr>
                <w:rFonts w:ascii="仿宋_GB2312" w:eastAsia="仿宋_GB2312"/>
              </w:rPr>
            </w:pPr>
          </w:p>
        </w:tc>
      </w:tr>
      <w:tr w:rsidR="007060D4">
        <w:trPr>
          <w:trHeight w:val="451"/>
          <w:jc w:val="center"/>
        </w:trPr>
        <w:tc>
          <w:tcPr>
            <w:tcW w:w="2584" w:type="dxa"/>
            <w:gridSpan w:val="3"/>
            <w:vAlign w:val="center"/>
          </w:tcPr>
          <w:p w:rsidR="007060D4" w:rsidRDefault="00747367">
            <w:pPr>
              <w:jc w:val="center"/>
              <w:rPr>
                <w:rFonts w:ascii="仿宋_GB2312" w:eastAsia="仿宋_GB2312"/>
              </w:rPr>
            </w:pPr>
            <w:r>
              <w:rPr>
                <w:rFonts w:ascii="仿宋_GB2312" w:eastAsia="仿宋_GB2312" w:hint="eastAsia"/>
              </w:rPr>
              <w:t>职称、执（职）业资格</w:t>
            </w:r>
          </w:p>
        </w:tc>
        <w:tc>
          <w:tcPr>
            <w:tcW w:w="1952" w:type="dxa"/>
            <w:gridSpan w:val="3"/>
            <w:vAlign w:val="center"/>
          </w:tcPr>
          <w:p w:rsidR="007060D4" w:rsidRDefault="007060D4">
            <w:pPr>
              <w:jc w:val="center"/>
              <w:rPr>
                <w:rFonts w:ascii="仿宋_GB2312" w:eastAsia="仿宋_GB2312"/>
              </w:rPr>
            </w:pPr>
          </w:p>
        </w:tc>
        <w:tc>
          <w:tcPr>
            <w:tcW w:w="1415" w:type="dxa"/>
            <w:gridSpan w:val="3"/>
            <w:vAlign w:val="center"/>
          </w:tcPr>
          <w:p w:rsidR="007060D4" w:rsidRDefault="00747367">
            <w:pPr>
              <w:jc w:val="center"/>
              <w:rPr>
                <w:rFonts w:ascii="仿宋_GB2312" w:eastAsia="仿宋_GB2312"/>
              </w:rPr>
            </w:pPr>
            <w:r>
              <w:rPr>
                <w:rFonts w:ascii="仿宋_GB2312" w:eastAsia="仿宋_GB2312" w:hint="eastAsia"/>
              </w:rPr>
              <w:t>取得时间</w:t>
            </w:r>
          </w:p>
        </w:tc>
        <w:tc>
          <w:tcPr>
            <w:tcW w:w="1070" w:type="dxa"/>
            <w:vAlign w:val="center"/>
          </w:tcPr>
          <w:p w:rsidR="007060D4" w:rsidRDefault="007060D4">
            <w:pPr>
              <w:jc w:val="center"/>
              <w:rPr>
                <w:rFonts w:ascii="仿宋_GB2312" w:eastAsia="仿宋_GB2312"/>
              </w:rPr>
            </w:pPr>
          </w:p>
        </w:tc>
        <w:tc>
          <w:tcPr>
            <w:tcW w:w="2021" w:type="dxa"/>
            <w:gridSpan w:val="2"/>
            <w:vMerge/>
            <w:vAlign w:val="center"/>
          </w:tcPr>
          <w:p w:rsidR="007060D4" w:rsidRDefault="007060D4">
            <w:pPr>
              <w:jc w:val="center"/>
              <w:rPr>
                <w:rFonts w:ascii="仿宋_GB2312" w:eastAsia="仿宋_GB2312"/>
              </w:rPr>
            </w:pPr>
          </w:p>
        </w:tc>
      </w:tr>
      <w:tr w:rsidR="007060D4">
        <w:trPr>
          <w:jc w:val="center"/>
        </w:trPr>
        <w:tc>
          <w:tcPr>
            <w:tcW w:w="1171" w:type="dxa"/>
            <w:gridSpan w:val="2"/>
            <w:vAlign w:val="center"/>
          </w:tcPr>
          <w:p w:rsidR="007060D4" w:rsidRDefault="00747367">
            <w:pPr>
              <w:jc w:val="center"/>
              <w:rPr>
                <w:rFonts w:ascii="仿宋_GB2312" w:eastAsia="仿宋_GB2312"/>
              </w:rPr>
            </w:pPr>
            <w:r>
              <w:rPr>
                <w:rFonts w:ascii="仿宋_GB2312" w:eastAsia="仿宋_GB2312" w:hint="eastAsia"/>
              </w:rPr>
              <w:t>户籍所在地</w:t>
            </w:r>
          </w:p>
        </w:tc>
        <w:tc>
          <w:tcPr>
            <w:tcW w:w="1413" w:type="dxa"/>
            <w:vAlign w:val="center"/>
          </w:tcPr>
          <w:p w:rsidR="007060D4" w:rsidRDefault="007060D4">
            <w:pPr>
              <w:jc w:val="center"/>
              <w:rPr>
                <w:rFonts w:ascii="仿宋_GB2312" w:eastAsia="仿宋_GB2312"/>
              </w:rPr>
            </w:pPr>
          </w:p>
        </w:tc>
        <w:tc>
          <w:tcPr>
            <w:tcW w:w="1064" w:type="dxa"/>
            <w:vAlign w:val="center"/>
          </w:tcPr>
          <w:p w:rsidR="007060D4" w:rsidRDefault="00747367">
            <w:pPr>
              <w:jc w:val="center"/>
              <w:rPr>
                <w:rFonts w:ascii="仿宋_GB2312" w:eastAsia="仿宋_GB2312"/>
              </w:rPr>
            </w:pPr>
            <w:r>
              <w:rPr>
                <w:rFonts w:ascii="仿宋_GB2312" w:eastAsia="仿宋_GB2312" w:hint="eastAsia"/>
              </w:rPr>
              <w:t>婚姻状况</w:t>
            </w:r>
          </w:p>
        </w:tc>
        <w:tc>
          <w:tcPr>
            <w:tcW w:w="888" w:type="dxa"/>
            <w:gridSpan w:val="2"/>
            <w:vAlign w:val="center"/>
          </w:tcPr>
          <w:p w:rsidR="007060D4" w:rsidRDefault="007060D4">
            <w:pPr>
              <w:jc w:val="center"/>
              <w:rPr>
                <w:rFonts w:ascii="仿宋_GB2312" w:eastAsia="仿宋_GB2312"/>
              </w:rPr>
            </w:pPr>
          </w:p>
        </w:tc>
        <w:tc>
          <w:tcPr>
            <w:tcW w:w="1415" w:type="dxa"/>
            <w:gridSpan w:val="3"/>
            <w:vAlign w:val="center"/>
          </w:tcPr>
          <w:p w:rsidR="007060D4" w:rsidRDefault="00747367">
            <w:pPr>
              <w:jc w:val="center"/>
              <w:rPr>
                <w:rFonts w:ascii="仿宋_GB2312" w:eastAsia="仿宋_GB2312"/>
              </w:rPr>
            </w:pPr>
            <w:r>
              <w:rPr>
                <w:rFonts w:ascii="仿宋_GB2312" w:eastAsia="仿宋_GB2312" w:hint="eastAsia"/>
              </w:rPr>
              <w:t>档案保管</w:t>
            </w:r>
          </w:p>
          <w:p w:rsidR="007060D4" w:rsidRDefault="00747367">
            <w:pPr>
              <w:jc w:val="center"/>
              <w:rPr>
                <w:rFonts w:ascii="仿宋_GB2312" w:eastAsia="仿宋_GB2312"/>
              </w:rPr>
            </w:pPr>
            <w:r>
              <w:rPr>
                <w:rFonts w:ascii="仿宋_GB2312" w:eastAsia="仿宋_GB2312" w:hint="eastAsia"/>
              </w:rPr>
              <w:t>单位</w:t>
            </w:r>
          </w:p>
        </w:tc>
        <w:tc>
          <w:tcPr>
            <w:tcW w:w="1070" w:type="dxa"/>
            <w:vAlign w:val="center"/>
          </w:tcPr>
          <w:p w:rsidR="007060D4" w:rsidRDefault="007060D4">
            <w:pPr>
              <w:jc w:val="center"/>
              <w:rPr>
                <w:rFonts w:ascii="仿宋_GB2312" w:eastAsia="仿宋_GB2312"/>
              </w:rPr>
            </w:pPr>
          </w:p>
        </w:tc>
        <w:tc>
          <w:tcPr>
            <w:tcW w:w="2021" w:type="dxa"/>
            <w:gridSpan w:val="2"/>
            <w:vMerge/>
            <w:vAlign w:val="center"/>
          </w:tcPr>
          <w:p w:rsidR="007060D4" w:rsidRDefault="007060D4">
            <w:pPr>
              <w:jc w:val="center"/>
              <w:rPr>
                <w:rFonts w:ascii="仿宋_GB2312" w:eastAsia="仿宋_GB2312"/>
              </w:rPr>
            </w:pPr>
          </w:p>
        </w:tc>
      </w:tr>
      <w:tr w:rsidR="007060D4">
        <w:trPr>
          <w:trHeight w:val="451"/>
          <w:jc w:val="center"/>
        </w:trPr>
        <w:tc>
          <w:tcPr>
            <w:tcW w:w="1171" w:type="dxa"/>
            <w:gridSpan w:val="2"/>
            <w:vAlign w:val="center"/>
          </w:tcPr>
          <w:p w:rsidR="007060D4" w:rsidRDefault="00747367">
            <w:pPr>
              <w:jc w:val="center"/>
              <w:rPr>
                <w:rFonts w:ascii="仿宋_GB2312" w:eastAsia="仿宋_GB2312"/>
              </w:rPr>
            </w:pPr>
            <w:r>
              <w:rPr>
                <w:rFonts w:ascii="仿宋_GB2312" w:eastAsia="仿宋_GB2312" w:hint="eastAsia"/>
              </w:rPr>
              <w:t>身份证号</w:t>
            </w:r>
          </w:p>
        </w:tc>
        <w:tc>
          <w:tcPr>
            <w:tcW w:w="3365" w:type="dxa"/>
            <w:gridSpan w:val="4"/>
            <w:vAlign w:val="center"/>
          </w:tcPr>
          <w:p w:rsidR="007060D4" w:rsidRDefault="007060D4">
            <w:pPr>
              <w:jc w:val="center"/>
              <w:rPr>
                <w:rFonts w:ascii="仿宋_GB2312" w:eastAsia="仿宋_GB2312"/>
              </w:rPr>
            </w:pPr>
          </w:p>
        </w:tc>
        <w:tc>
          <w:tcPr>
            <w:tcW w:w="1415" w:type="dxa"/>
            <w:gridSpan w:val="3"/>
            <w:vAlign w:val="center"/>
          </w:tcPr>
          <w:p w:rsidR="007060D4" w:rsidRDefault="00747367">
            <w:pPr>
              <w:jc w:val="center"/>
              <w:rPr>
                <w:rFonts w:ascii="仿宋_GB2312" w:eastAsia="仿宋_GB2312"/>
              </w:rPr>
            </w:pPr>
            <w:r>
              <w:rPr>
                <w:rFonts w:ascii="仿宋_GB2312" w:eastAsia="仿宋_GB2312" w:hint="eastAsia"/>
              </w:rPr>
              <w:t>有何特长</w:t>
            </w:r>
          </w:p>
        </w:tc>
        <w:tc>
          <w:tcPr>
            <w:tcW w:w="3091" w:type="dxa"/>
            <w:gridSpan w:val="3"/>
            <w:vAlign w:val="center"/>
          </w:tcPr>
          <w:p w:rsidR="007060D4" w:rsidRDefault="007060D4">
            <w:pPr>
              <w:jc w:val="center"/>
              <w:rPr>
                <w:rFonts w:ascii="仿宋_GB2312" w:eastAsia="仿宋_GB2312"/>
              </w:rPr>
            </w:pPr>
          </w:p>
        </w:tc>
      </w:tr>
      <w:tr w:rsidR="007060D4">
        <w:trPr>
          <w:trHeight w:val="457"/>
          <w:jc w:val="center"/>
        </w:trPr>
        <w:tc>
          <w:tcPr>
            <w:tcW w:w="1171" w:type="dxa"/>
            <w:gridSpan w:val="2"/>
            <w:vAlign w:val="center"/>
          </w:tcPr>
          <w:p w:rsidR="007060D4" w:rsidRDefault="00747367">
            <w:pPr>
              <w:jc w:val="center"/>
              <w:rPr>
                <w:rFonts w:ascii="仿宋_GB2312" w:eastAsia="仿宋_GB2312"/>
              </w:rPr>
            </w:pPr>
            <w:r>
              <w:rPr>
                <w:rFonts w:ascii="仿宋_GB2312" w:eastAsia="仿宋_GB2312" w:hint="eastAsia"/>
              </w:rPr>
              <w:t>通讯地址</w:t>
            </w:r>
          </w:p>
        </w:tc>
        <w:tc>
          <w:tcPr>
            <w:tcW w:w="4780" w:type="dxa"/>
            <w:gridSpan w:val="7"/>
            <w:vAlign w:val="center"/>
          </w:tcPr>
          <w:p w:rsidR="007060D4" w:rsidRDefault="007060D4">
            <w:pPr>
              <w:jc w:val="center"/>
              <w:rPr>
                <w:rFonts w:ascii="仿宋_GB2312" w:eastAsia="仿宋_GB2312"/>
              </w:rPr>
            </w:pPr>
          </w:p>
        </w:tc>
        <w:tc>
          <w:tcPr>
            <w:tcW w:w="1415" w:type="dxa"/>
            <w:gridSpan w:val="2"/>
            <w:vAlign w:val="center"/>
          </w:tcPr>
          <w:p w:rsidR="007060D4" w:rsidRDefault="00747367">
            <w:pPr>
              <w:jc w:val="center"/>
              <w:rPr>
                <w:rFonts w:ascii="仿宋_GB2312" w:eastAsia="仿宋_GB2312"/>
              </w:rPr>
            </w:pPr>
            <w:r>
              <w:rPr>
                <w:rFonts w:ascii="仿宋_GB2312" w:eastAsia="仿宋_GB2312" w:hint="eastAsia"/>
              </w:rPr>
              <w:t>邮政编码</w:t>
            </w:r>
          </w:p>
        </w:tc>
        <w:tc>
          <w:tcPr>
            <w:tcW w:w="1676" w:type="dxa"/>
            <w:vAlign w:val="center"/>
          </w:tcPr>
          <w:p w:rsidR="007060D4" w:rsidRDefault="007060D4">
            <w:pPr>
              <w:jc w:val="center"/>
              <w:rPr>
                <w:rFonts w:ascii="仿宋_GB2312" w:eastAsia="仿宋_GB2312"/>
              </w:rPr>
            </w:pPr>
          </w:p>
        </w:tc>
      </w:tr>
      <w:tr w:rsidR="007060D4">
        <w:trPr>
          <w:trHeight w:val="448"/>
          <w:jc w:val="center"/>
        </w:trPr>
        <w:tc>
          <w:tcPr>
            <w:tcW w:w="1171" w:type="dxa"/>
            <w:gridSpan w:val="2"/>
            <w:vAlign w:val="center"/>
          </w:tcPr>
          <w:p w:rsidR="007060D4" w:rsidRDefault="00747367">
            <w:pPr>
              <w:jc w:val="center"/>
              <w:rPr>
                <w:rFonts w:ascii="仿宋_GB2312" w:eastAsia="仿宋_GB2312"/>
              </w:rPr>
            </w:pPr>
            <w:r>
              <w:rPr>
                <w:rFonts w:ascii="仿宋_GB2312" w:eastAsia="仿宋_GB2312" w:hint="eastAsia"/>
              </w:rPr>
              <w:t>联系电话</w:t>
            </w:r>
          </w:p>
        </w:tc>
        <w:tc>
          <w:tcPr>
            <w:tcW w:w="3934" w:type="dxa"/>
            <w:gridSpan w:val="6"/>
            <w:vAlign w:val="center"/>
          </w:tcPr>
          <w:p w:rsidR="007060D4" w:rsidRDefault="007060D4">
            <w:pPr>
              <w:jc w:val="center"/>
              <w:rPr>
                <w:rFonts w:ascii="仿宋_GB2312" w:eastAsia="仿宋_GB2312"/>
              </w:rPr>
            </w:pPr>
          </w:p>
        </w:tc>
        <w:tc>
          <w:tcPr>
            <w:tcW w:w="846" w:type="dxa"/>
            <w:vAlign w:val="center"/>
          </w:tcPr>
          <w:p w:rsidR="007060D4" w:rsidRDefault="00747367">
            <w:pPr>
              <w:jc w:val="center"/>
              <w:rPr>
                <w:rFonts w:ascii="仿宋_GB2312" w:eastAsia="仿宋_GB2312"/>
              </w:rPr>
            </w:pPr>
            <w:r>
              <w:rPr>
                <w:rFonts w:ascii="仿宋_GB2312" w:eastAsia="仿宋_GB2312" w:hint="eastAsia"/>
              </w:rPr>
              <w:t>E-mail</w:t>
            </w:r>
          </w:p>
        </w:tc>
        <w:tc>
          <w:tcPr>
            <w:tcW w:w="3091" w:type="dxa"/>
            <w:gridSpan w:val="3"/>
            <w:vAlign w:val="center"/>
          </w:tcPr>
          <w:p w:rsidR="007060D4" w:rsidRDefault="007060D4">
            <w:pPr>
              <w:jc w:val="center"/>
              <w:rPr>
                <w:rFonts w:ascii="仿宋_GB2312" w:eastAsia="仿宋_GB2312"/>
              </w:rPr>
            </w:pPr>
          </w:p>
        </w:tc>
      </w:tr>
      <w:tr w:rsidR="007060D4">
        <w:trPr>
          <w:trHeight w:val="1700"/>
          <w:jc w:val="center"/>
        </w:trPr>
        <w:tc>
          <w:tcPr>
            <w:tcW w:w="1171" w:type="dxa"/>
            <w:gridSpan w:val="2"/>
            <w:vAlign w:val="center"/>
          </w:tcPr>
          <w:p w:rsidR="007060D4" w:rsidRDefault="00747367">
            <w:pPr>
              <w:jc w:val="center"/>
              <w:rPr>
                <w:rFonts w:ascii="仿宋_GB2312" w:eastAsia="仿宋_GB2312"/>
              </w:rPr>
            </w:pPr>
            <w:r>
              <w:rPr>
                <w:rFonts w:ascii="仿宋_GB2312" w:eastAsia="仿宋_GB2312" w:hint="eastAsia"/>
              </w:rPr>
              <w:t>简历</w:t>
            </w:r>
          </w:p>
        </w:tc>
        <w:tc>
          <w:tcPr>
            <w:tcW w:w="7871" w:type="dxa"/>
            <w:gridSpan w:val="10"/>
            <w:vAlign w:val="center"/>
          </w:tcPr>
          <w:p w:rsidR="007060D4" w:rsidRDefault="007060D4">
            <w:pPr>
              <w:jc w:val="center"/>
              <w:rPr>
                <w:rFonts w:ascii="仿宋_GB2312" w:eastAsia="仿宋_GB2312"/>
              </w:rPr>
            </w:pPr>
          </w:p>
          <w:p w:rsidR="007060D4" w:rsidRDefault="007060D4">
            <w:pPr>
              <w:jc w:val="center"/>
              <w:rPr>
                <w:rFonts w:ascii="仿宋_GB2312" w:eastAsia="仿宋_GB2312"/>
              </w:rPr>
            </w:pPr>
          </w:p>
          <w:p w:rsidR="007060D4" w:rsidRDefault="007060D4">
            <w:pPr>
              <w:jc w:val="center"/>
              <w:rPr>
                <w:rFonts w:ascii="仿宋_GB2312" w:eastAsia="仿宋_GB2312"/>
              </w:rPr>
            </w:pPr>
          </w:p>
          <w:p w:rsidR="007060D4" w:rsidRDefault="007060D4">
            <w:pPr>
              <w:jc w:val="center"/>
              <w:rPr>
                <w:rFonts w:ascii="仿宋_GB2312" w:eastAsia="仿宋_GB2312"/>
              </w:rPr>
            </w:pPr>
          </w:p>
          <w:p w:rsidR="007060D4" w:rsidRDefault="007060D4">
            <w:pPr>
              <w:rPr>
                <w:rFonts w:ascii="仿宋_GB2312" w:eastAsia="仿宋_GB2312"/>
              </w:rPr>
            </w:pPr>
          </w:p>
        </w:tc>
      </w:tr>
      <w:tr w:rsidR="007060D4">
        <w:trPr>
          <w:trHeight w:val="1201"/>
          <w:jc w:val="center"/>
        </w:trPr>
        <w:tc>
          <w:tcPr>
            <w:tcW w:w="1171" w:type="dxa"/>
            <w:gridSpan w:val="2"/>
            <w:vAlign w:val="center"/>
          </w:tcPr>
          <w:p w:rsidR="007060D4" w:rsidRDefault="00747367">
            <w:pPr>
              <w:jc w:val="center"/>
              <w:rPr>
                <w:rFonts w:ascii="仿宋_GB2312" w:eastAsia="仿宋_GB2312"/>
              </w:rPr>
            </w:pPr>
            <w:r>
              <w:rPr>
                <w:rFonts w:ascii="仿宋_GB2312" w:eastAsia="仿宋_GB2312" w:hint="eastAsia"/>
              </w:rPr>
              <w:t>与应聘岗位相关的实践经历或取得的成绩</w:t>
            </w:r>
          </w:p>
        </w:tc>
        <w:tc>
          <w:tcPr>
            <w:tcW w:w="7871" w:type="dxa"/>
            <w:gridSpan w:val="10"/>
            <w:vAlign w:val="center"/>
          </w:tcPr>
          <w:p w:rsidR="007060D4" w:rsidRDefault="007060D4">
            <w:pPr>
              <w:jc w:val="center"/>
              <w:rPr>
                <w:rFonts w:ascii="仿宋_GB2312" w:eastAsia="仿宋_GB2312"/>
              </w:rPr>
            </w:pPr>
          </w:p>
        </w:tc>
      </w:tr>
      <w:tr w:rsidR="007060D4">
        <w:trPr>
          <w:jc w:val="center"/>
        </w:trPr>
        <w:tc>
          <w:tcPr>
            <w:tcW w:w="466" w:type="dxa"/>
            <w:vAlign w:val="center"/>
          </w:tcPr>
          <w:p w:rsidR="007060D4" w:rsidRDefault="00747367">
            <w:pPr>
              <w:jc w:val="center"/>
              <w:rPr>
                <w:rFonts w:ascii="仿宋_GB2312" w:eastAsia="仿宋_GB2312"/>
              </w:rPr>
            </w:pPr>
            <w:r>
              <w:rPr>
                <w:rFonts w:ascii="仿宋_GB2312" w:eastAsia="仿宋_GB2312" w:hint="eastAsia"/>
              </w:rPr>
              <w:t>应聘人员承诺</w:t>
            </w:r>
          </w:p>
        </w:tc>
        <w:tc>
          <w:tcPr>
            <w:tcW w:w="3723" w:type="dxa"/>
            <w:gridSpan w:val="4"/>
            <w:vAlign w:val="center"/>
          </w:tcPr>
          <w:p w:rsidR="007060D4" w:rsidRDefault="00747367">
            <w:pPr>
              <w:ind w:firstLineChars="150" w:firstLine="316"/>
              <w:rPr>
                <w:rFonts w:ascii="仿宋_GB2312" w:eastAsia="仿宋_GB2312"/>
                <w:b/>
              </w:rPr>
            </w:pPr>
            <w:r>
              <w:rPr>
                <w:rFonts w:ascii="仿宋_GB2312" w:eastAsia="仿宋_GB2312" w:hint="eastAsia"/>
                <w:b/>
              </w:rPr>
              <w:t>本人承诺所提供的材料真实有效，符合应聘岗位所需的资格条件。如有弄虚作假，承诺自动放弃考试和聘用资格。</w:t>
            </w:r>
          </w:p>
          <w:p w:rsidR="007060D4" w:rsidRDefault="00747367">
            <w:pPr>
              <w:tabs>
                <w:tab w:val="left" w:pos="2040"/>
              </w:tabs>
              <w:ind w:right="420" w:firstLineChars="150" w:firstLine="315"/>
              <w:rPr>
                <w:rFonts w:ascii="仿宋_GB2312" w:eastAsia="仿宋_GB2312"/>
              </w:rPr>
            </w:pPr>
            <w:r>
              <w:rPr>
                <w:rFonts w:ascii="仿宋_GB2312" w:eastAsia="仿宋_GB2312" w:hint="eastAsia"/>
              </w:rPr>
              <w:t>应聘人签名：</w:t>
            </w:r>
          </w:p>
          <w:p w:rsidR="007060D4" w:rsidRDefault="00747367">
            <w:pPr>
              <w:ind w:firstLineChars="1100" w:firstLine="2310"/>
              <w:rPr>
                <w:rFonts w:ascii="仿宋_GB2312" w:eastAsia="仿宋_GB2312"/>
              </w:rPr>
            </w:pPr>
            <w:r>
              <w:rPr>
                <w:rFonts w:ascii="仿宋_GB2312" w:eastAsia="仿宋_GB2312" w:hint="eastAsia"/>
              </w:rPr>
              <w:t>年  月  日</w:t>
            </w:r>
          </w:p>
        </w:tc>
        <w:tc>
          <w:tcPr>
            <w:tcW w:w="521" w:type="dxa"/>
            <w:gridSpan w:val="2"/>
            <w:vAlign w:val="center"/>
          </w:tcPr>
          <w:p w:rsidR="007060D4" w:rsidRDefault="00747367">
            <w:pPr>
              <w:jc w:val="center"/>
              <w:rPr>
                <w:rFonts w:ascii="仿宋_GB2312" w:eastAsia="仿宋_GB2312"/>
              </w:rPr>
            </w:pPr>
            <w:r>
              <w:rPr>
                <w:rFonts w:ascii="仿宋_GB2312" w:eastAsia="仿宋_GB2312" w:hint="eastAsia"/>
              </w:rPr>
              <w:t>资格审查意见</w:t>
            </w:r>
          </w:p>
        </w:tc>
        <w:tc>
          <w:tcPr>
            <w:tcW w:w="4332" w:type="dxa"/>
            <w:gridSpan w:val="5"/>
            <w:vAlign w:val="center"/>
          </w:tcPr>
          <w:p w:rsidR="007060D4" w:rsidRDefault="007060D4">
            <w:pPr>
              <w:rPr>
                <w:rFonts w:ascii="仿宋_GB2312" w:eastAsia="仿宋_GB2312"/>
              </w:rPr>
            </w:pPr>
          </w:p>
          <w:p w:rsidR="007060D4" w:rsidRDefault="00747367">
            <w:pPr>
              <w:ind w:firstLine="435"/>
              <w:rPr>
                <w:rFonts w:ascii="仿宋_GB2312" w:eastAsia="仿宋_GB2312"/>
                <w:b/>
              </w:rPr>
            </w:pPr>
            <w:r>
              <w:rPr>
                <w:rFonts w:ascii="仿宋_GB2312" w:eastAsia="仿宋_GB2312" w:hint="eastAsia"/>
                <w:b/>
              </w:rPr>
              <w:t>经审查，符合应聘资格条件。</w:t>
            </w:r>
          </w:p>
          <w:p w:rsidR="007060D4" w:rsidRDefault="007060D4">
            <w:pPr>
              <w:rPr>
                <w:rFonts w:ascii="仿宋_GB2312" w:eastAsia="仿宋_GB2312"/>
              </w:rPr>
            </w:pPr>
          </w:p>
          <w:p w:rsidR="007060D4" w:rsidRDefault="00747367">
            <w:pPr>
              <w:rPr>
                <w:rFonts w:ascii="仿宋_GB2312" w:eastAsia="仿宋_GB2312"/>
              </w:rPr>
            </w:pPr>
            <w:r>
              <w:rPr>
                <w:rFonts w:ascii="仿宋_GB2312" w:eastAsia="仿宋_GB2312" w:hint="eastAsia"/>
              </w:rPr>
              <w:t>审查人员签名：      招聘单位（章）</w:t>
            </w:r>
          </w:p>
          <w:p w:rsidR="007060D4" w:rsidRDefault="007060D4">
            <w:pPr>
              <w:rPr>
                <w:rFonts w:ascii="仿宋_GB2312" w:eastAsia="仿宋_GB2312"/>
              </w:rPr>
            </w:pPr>
          </w:p>
          <w:p w:rsidR="007060D4" w:rsidRDefault="00747367">
            <w:pPr>
              <w:ind w:firstLineChars="1100" w:firstLine="2310"/>
              <w:rPr>
                <w:rFonts w:ascii="仿宋_GB2312" w:eastAsia="仿宋_GB2312"/>
              </w:rPr>
            </w:pPr>
            <w:r>
              <w:rPr>
                <w:rFonts w:ascii="仿宋_GB2312" w:eastAsia="仿宋_GB2312" w:hint="eastAsia"/>
              </w:rPr>
              <w:t>年   月   日</w:t>
            </w:r>
          </w:p>
        </w:tc>
      </w:tr>
      <w:tr w:rsidR="007060D4">
        <w:trPr>
          <w:trHeight w:val="894"/>
          <w:jc w:val="center"/>
        </w:trPr>
        <w:tc>
          <w:tcPr>
            <w:tcW w:w="466" w:type="dxa"/>
            <w:vAlign w:val="center"/>
          </w:tcPr>
          <w:p w:rsidR="007060D4" w:rsidRDefault="00747367">
            <w:pPr>
              <w:jc w:val="center"/>
              <w:rPr>
                <w:rFonts w:ascii="仿宋_GB2312" w:eastAsia="仿宋_GB2312"/>
              </w:rPr>
            </w:pPr>
            <w:r>
              <w:rPr>
                <w:rFonts w:ascii="仿宋_GB2312" w:eastAsia="仿宋_GB2312" w:hint="eastAsia"/>
              </w:rPr>
              <w:t>备注</w:t>
            </w:r>
          </w:p>
        </w:tc>
        <w:tc>
          <w:tcPr>
            <w:tcW w:w="8576" w:type="dxa"/>
            <w:gridSpan w:val="11"/>
            <w:vAlign w:val="center"/>
          </w:tcPr>
          <w:p w:rsidR="007060D4" w:rsidRDefault="007060D4">
            <w:pPr>
              <w:rPr>
                <w:rFonts w:ascii="仿宋_GB2312" w:eastAsia="仿宋_GB2312"/>
              </w:rPr>
            </w:pPr>
          </w:p>
        </w:tc>
      </w:tr>
    </w:tbl>
    <w:p w:rsidR="007060D4" w:rsidRDefault="00747367">
      <w:pPr>
        <w:spacing w:line="240" w:lineRule="exact"/>
      </w:pPr>
      <w:r>
        <w:rPr>
          <w:rFonts w:ascii="仿宋_GB2312" w:eastAsia="仿宋_GB2312" w:hint="eastAsia"/>
        </w:rPr>
        <w:t>说明：1：报名序号由招聘单位填写；2、考生必须如实填写上述内容，如填写虚假信息者，取消考试或聘用资格；3、经审查符合笔试资格条件后，此表由招聘单位留存，并由考生现场登记确认；4、考生需准备1寸彩色登记照片3张，照片背面请写上自己的姓名；5、如有其他学术成果或课题及需要说明的情况可另附。</w:t>
      </w:r>
      <w:r>
        <w:rPr>
          <w:rFonts w:hint="eastAsia"/>
        </w:rPr>
        <w:t xml:space="preserve">                                                                                                                                                                                                             </w:t>
      </w:r>
    </w:p>
    <w:p w:rsidR="007060D4" w:rsidRDefault="007060D4">
      <w:pPr>
        <w:rPr>
          <w:rFonts w:ascii="黑体" w:eastAsia="黑体"/>
          <w:kern w:val="0"/>
          <w:sz w:val="30"/>
          <w:szCs w:val="30"/>
        </w:rPr>
      </w:pPr>
    </w:p>
    <w:p w:rsidR="007060D4" w:rsidRDefault="007060D4"/>
    <w:sectPr w:rsidR="007060D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16" w:rsidRDefault="00FC2F16" w:rsidP="00F10A4B">
      <w:r>
        <w:separator/>
      </w:r>
    </w:p>
  </w:endnote>
  <w:endnote w:type="continuationSeparator" w:id="0">
    <w:p w:rsidR="00FC2F16" w:rsidRDefault="00FC2F16" w:rsidP="00F1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default"/>
    <w:sig w:usb0="00000000" w:usb1="080E0000" w:usb2="00000000" w:usb3="00000000" w:csb0="00040000" w:csb1="00000000"/>
  </w:font>
  <w:font w:name="inherit">
    <w:altName w:val="Times New Roman"/>
    <w:charset w:val="00"/>
    <w:family w:val="roman"/>
    <w:pitch w:val="default"/>
    <w:sig w:usb0="00000000" w:usb1="00000000" w:usb2="00000000" w:usb3="00000000" w:csb0="00040001" w:csb1="00000000"/>
  </w:font>
  <w:font w:name="Helvetica">
    <w:panose1 w:val="020B05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B" w:rsidRDefault="00F10A4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B" w:rsidRDefault="00F10A4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B" w:rsidRDefault="00F10A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16" w:rsidRDefault="00FC2F16" w:rsidP="00F10A4B">
      <w:r>
        <w:separator/>
      </w:r>
    </w:p>
  </w:footnote>
  <w:footnote w:type="continuationSeparator" w:id="0">
    <w:p w:rsidR="00FC2F16" w:rsidRDefault="00FC2F16" w:rsidP="00F1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B" w:rsidRDefault="00F10A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B" w:rsidRDefault="00F10A4B" w:rsidP="001061F9">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4B" w:rsidRDefault="00F10A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6395A"/>
    <w:rsid w:val="0000685C"/>
    <w:rsid w:val="001061F9"/>
    <w:rsid w:val="004F4FC2"/>
    <w:rsid w:val="007060D4"/>
    <w:rsid w:val="00747367"/>
    <w:rsid w:val="007F566C"/>
    <w:rsid w:val="00AD1047"/>
    <w:rsid w:val="00CE468B"/>
    <w:rsid w:val="00D70B01"/>
    <w:rsid w:val="00DF35AB"/>
    <w:rsid w:val="00F10A4B"/>
    <w:rsid w:val="00FC2F16"/>
    <w:rsid w:val="2076395A"/>
    <w:rsid w:val="2C4C49D3"/>
    <w:rsid w:val="3E0B07F9"/>
    <w:rsid w:val="42C13788"/>
    <w:rsid w:val="44602EFB"/>
    <w:rsid w:val="5CCA0869"/>
    <w:rsid w:val="7CE20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763</Words>
  <Characters>4354</Characters>
  <Application>Microsoft Office Word</Application>
  <DocSecurity>0</DocSecurity>
  <Lines>36</Lines>
  <Paragraphs>10</Paragraphs>
  <ScaleCrop>false</ScaleCrop>
  <Company>Sky123.Org</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15</cp:revision>
  <cp:lastPrinted>2017-11-18T09:21:00Z</cp:lastPrinted>
  <dcterms:created xsi:type="dcterms:W3CDTF">2017-11-18T08:56:00Z</dcterms:created>
  <dcterms:modified xsi:type="dcterms:W3CDTF">2017-11-16T10:02:00Z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