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000000"/>
          <w:spacing w:val="0"/>
          <w:kern w:val="0"/>
          <w:sz w:val="32"/>
          <w:szCs w:val="32"/>
          <w:lang w:val="en-US" w:eastAsia="zh-CN" w:bidi="ar"/>
        </w:rPr>
      </w:pPr>
      <w:bookmarkStart w:id="0" w:name="_GoBack"/>
      <w:r>
        <w:rPr>
          <w:rFonts w:hint="eastAsia" w:ascii="宋体" w:hAnsi="宋体" w:eastAsia="宋体" w:cs="宋体"/>
          <w:b/>
          <w:i w:val="0"/>
          <w:caps w:val="0"/>
          <w:color w:val="000000"/>
          <w:spacing w:val="0"/>
          <w:kern w:val="0"/>
          <w:sz w:val="32"/>
          <w:szCs w:val="32"/>
          <w:lang w:val="en-US" w:eastAsia="zh-CN" w:bidi="ar"/>
        </w:rPr>
        <w:t>宁海县教育局招聘高中学科竞赛辅导教师（奥赛教练）和高学历人才的公告</w:t>
      </w:r>
    </w:p>
    <w:bookmarkEnd w:id="0"/>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为提升我县教师队伍水平，拟面向全国公开招聘高中学科竞赛辅导教师（奥赛教练）和高学历人才。现将有关事项公告如下：    </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一、招聘计划</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1、浙江省宁海中学公开招聘高中数学、物理、化学和信息技术竞赛辅导教师（奥赛教练）各1名，共4名。</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2、宁波电大宁海学院和宁海县职教中心公开招聘博士研究生各1名，共2名。</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二、报考条件</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1、招收高中学科竞赛辅导教师（奥赛教练），须符合下列条件之一：</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（1）2018年全日制普通高校第一批次录取的大学本科及以上学历应届优秀毕业生，成绩总分排名在年级段20%以内，专业对口，不限师范类别，不限户籍。</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（2）在高中学习阶段参加该学科竞赛且获较好成绩（见注）的全日制普通高校第一批次录取的本科毕业生，专业对口，不限师范类别，不限户籍，年龄在30周岁以下（1987年12月1日以后出生）。</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2、招收高学历人才，须符合下列条件：</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具有博士学历、学位，专业不限，不限师范类别，不限户籍，年龄在35周岁以下（1982年12月1日以后出生）。</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三、报名程序</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1.报名形式：通过电子邮件报名，将所需材料发送至nhzxjwcxx@163.com；</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2.报名时间：报名邮件截至12月16日17:00。</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所需材料：个人简历电子稿一份；身份证、学历学位证书、教师资格证书、职称证书或其他与应聘职位相关的证明材料的扫描件（应届生仅提供身份证、就业推荐表、就业协议书扫描件）；《宁海县教育局招聘高中学科竞赛辅导教师和高学历人才报名表》电子稿（见附件）；近期免冠1寸正面照电子照片1张。</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根据报考者提供的材料，进行资格审核，符合招聘条件的，审核通过，确定为考试对象；未通过的，向考生说明原因。均以电话方式告知报考者。本次招聘符合条件的报考者人数与招聘职位数比例原则上要求达到3:1；若不足3:1，按审核通过实际人数进入考试程序。报考者须对所提供的材料的真实性负责，若有虚假，一律取消聘用资格。</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四、招聘录用程序</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招聘录用工作坚持德才兼备的用人标准，采取统一考试、严格体检、全面考核、择优录用的方式进行。具体如下：</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考试。（1）高中学科竞赛辅导教师（奥赛教练）考试采用笔试、面试形式。笔试内容为相应学科竞赛题为主，笔试时间为150分钟，满分100分，不足60分者淘汰；面试采用试教形式，内容为指定的竞赛辅导内容（三选一），准备2小时，试教一课时（40分钟），满分为100分，不足60分者淘汰。笔试、面试各按50%合成总成绩。（2）高学历人才招聘考试采用面试形式，满分为100分，不足60分者淘汰。</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笔试时间为12月23日，面试时间为12月24日，地点为宁海中学，具体以考试通知书为准。</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2、签约。根据总成绩按高分到低分择优确定签约对象，15天内电话通知签约对象，具备聘用资格的与其签订协议书。</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3、体检。由县教育局组织统一体检（标准与教师资格认定体检标准相同），具体时间另行通知，体检不合格者取消聘用资格。</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考核。考核工作参照国家公务员局《关于做好公务员录用考察工作的通知》（国公局发〔2013〕2号）的有关规定执行。考核工作由招聘单位负责实施，以综合考核为主，对考核对象的思想政治表现、道德品质、业务能力、工作实绩等情况进行详细考核。考核不合格者淘汰。自愿放弃考核者，向招聘单位提交书面申请。考核结果仅作为本次招聘是否聘用的依据。</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5、公示。在考核合格的基础上，拟聘用人员名单通过教育局官方微信公众号“宁海教育”公布，并在宁海教育信息网和宁海县人力资源和社会保障局网站上公示7个工作日，同时公布举报电话。</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6、聘用。公示期满后，没有反映或所反映的问题经查不影响聘用的，按聘用审批权限办理聘用手续。在办理聘用手续时，若发现拟聘用人员档案资料有不符合聘用条件的，将取消聘用资格。</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7、按照甬教人[2008]12号文件规定，未取得教师资格证书人员，须在办理聘用手续起两年内取得相应教师资格证书，否则将解除聘用合同。</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8、待遇。除享受其他老师工资待遇外，另按辅导学生获奖成绩层次给予一定奖励。</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9、本公告由宁海县教育局负责解释。</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联系电话：0574-65259687、65259627（教育局）、65578520（宁海中学）；</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监督电话：0574-65259620。</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注：学科竞赛成绩要求</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①数学学科：获省赛一等奖或全国奥林匹克数学竞赛赛区二等奖及以上。</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②物理学科：全国中学生物理竞赛（省级赛区）二等奖及以上，奖状落款为中国物理学会或浙江省物理学会。</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③化学学科：省赛区三等奖及以上。</w:t>
      </w:r>
    </w:p>
    <w:p>
      <w:pPr>
        <w:pStyle w:val="4"/>
        <w:keepNext w:val="0"/>
        <w:keepLines w:val="0"/>
        <w:widowControl/>
        <w:suppressLineNumbers w:val="0"/>
        <w:spacing w:line="390" w:lineRule="atLeast"/>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④信息技术：全国青少年信息学奥林匹克联赛提高组二等奖及以上；或在大学学习阶段至少获得省级大学生程序设计竞赛铜奖。</w:t>
      </w:r>
    </w:p>
    <w:p>
      <w:pPr>
        <w:pStyle w:val="4"/>
        <w:keepNext w:val="0"/>
        <w:keepLines w:val="0"/>
        <w:widowControl/>
        <w:suppressLineNumbers w:val="0"/>
        <w:spacing w:line="390" w:lineRule="atLeast"/>
        <w:ind w:lef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宁海县教育局</w:t>
      </w:r>
    </w:p>
    <w:p>
      <w:pPr>
        <w:pStyle w:val="4"/>
        <w:keepNext w:val="0"/>
        <w:keepLines w:val="0"/>
        <w:widowControl/>
        <w:suppressLineNumbers w:val="0"/>
        <w:spacing w:line="390" w:lineRule="atLeast"/>
        <w:ind w:lef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2017年12月1日</w:t>
      </w:r>
    </w:p>
    <w:p>
      <w:pPr>
        <w:pStyle w:val="4"/>
        <w:keepNext w:val="0"/>
        <w:keepLines w:val="0"/>
        <w:widowControl/>
        <w:suppressLineNumbers w:val="0"/>
        <w:spacing w:line="390"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8"/>
          <w:szCs w:val="28"/>
        </w:rPr>
        <w:t> </w:t>
      </w:r>
    </w:p>
    <w:p>
      <w:pPr>
        <w:pStyle w:val="4"/>
        <w:keepNext w:val="0"/>
        <w:keepLines w:val="0"/>
        <w:widowControl/>
        <w:suppressLineNumbers w:val="0"/>
        <w:spacing w:line="390"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8"/>
          <w:szCs w:val="28"/>
        </w:rPr>
        <w:t> </w:t>
      </w:r>
    </w:p>
    <w:p>
      <w:pPr>
        <w:pStyle w:val="4"/>
        <w:keepNext w:val="0"/>
        <w:keepLines w:val="0"/>
        <w:widowControl/>
        <w:suppressLineNumbers w:val="0"/>
        <w:spacing w:line="390"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8"/>
          <w:szCs w:val="28"/>
        </w:rPr>
        <w:t> </w:t>
      </w:r>
    </w:p>
    <w:p>
      <w:pPr>
        <w:pStyle w:val="4"/>
        <w:keepNext w:val="0"/>
        <w:keepLines w:val="0"/>
        <w:widowControl/>
        <w:suppressLineNumbers w:val="0"/>
        <w:spacing w:line="390"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8"/>
          <w:szCs w:val="28"/>
        </w:rPr>
        <w:t> </w:t>
      </w:r>
    </w:p>
    <w:p>
      <w:pPr>
        <w:pStyle w:val="4"/>
        <w:keepNext w:val="0"/>
        <w:keepLines w:val="0"/>
        <w:widowControl/>
        <w:suppressLineNumbers w:val="0"/>
        <w:spacing w:line="390"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8"/>
          <w:szCs w:val="28"/>
        </w:rPr>
        <w:t> </w:t>
      </w:r>
    </w:p>
    <w:p>
      <w:pPr>
        <w:pStyle w:val="4"/>
        <w:keepNext w:val="0"/>
        <w:keepLines w:val="0"/>
        <w:widowControl/>
        <w:suppressLineNumbers w:val="0"/>
        <w:shd w:val="clear" w:fill="FFFFFF"/>
        <w:spacing w:line="400" w:lineRule="atLeast"/>
        <w:ind w:left="0" w:right="105" w:firstLine="0"/>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000000"/>
          <w:spacing w:val="0"/>
          <w:sz w:val="32"/>
          <w:szCs w:val="32"/>
          <w:shd w:val="clear" w:fill="FFFFFF"/>
        </w:rPr>
        <w:t>附件：</w:t>
      </w:r>
    </w:p>
    <w:p>
      <w:pPr>
        <w:pStyle w:val="4"/>
        <w:keepNext w:val="0"/>
        <w:keepLines w:val="0"/>
        <w:widowControl/>
        <w:suppressLineNumbers w:val="0"/>
        <w:shd w:val="clear" w:fill="FFFFFF"/>
        <w:spacing w:line="400" w:lineRule="atLeast"/>
        <w:ind w:left="0" w:right="105" w:firstLine="0"/>
        <w:jc w:val="center"/>
        <w:rPr>
          <w:rFonts w:hint="eastAsia" w:ascii="宋体" w:hAnsi="宋体" w:eastAsia="宋体" w:cs="宋体"/>
          <w:b w:val="0"/>
          <w:i w:val="0"/>
          <w:caps w:val="0"/>
          <w:color w:val="000000"/>
          <w:spacing w:val="0"/>
          <w:sz w:val="21"/>
          <w:szCs w:val="21"/>
        </w:rPr>
      </w:pPr>
      <w:r>
        <w:rPr>
          <w:rStyle w:val="6"/>
          <w:rFonts w:ascii="仿宋_GB2312" w:hAnsi="宋体" w:eastAsia="仿宋_GB2312" w:cs="仿宋_GB2312"/>
          <w:i w:val="0"/>
          <w:caps w:val="0"/>
          <w:color w:val="000000"/>
          <w:spacing w:val="0"/>
          <w:sz w:val="32"/>
          <w:szCs w:val="32"/>
          <w:shd w:val="clear" w:fill="FFFFFF"/>
        </w:rPr>
        <w:t>宁海县教育局招聘高中学科竞赛辅导教师和高学历人才报名表</w:t>
      </w:r>
    </w:p>
    <w:tbl>
      <w:tblPr>
        <w:tblW w:w="732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15"/>
        <w:gridCol w:w="1080"/>
        <w:gridCol w:w="945"/>
        <w:gridCol w:w="945"/>
        <w:gridCol w:w="945"/>
        <w:gridCol w:w="675"/>
        <w:gridCol w:w="81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姓名</w:t>
            </w:r>
          </w:p>
        </w:tc>
        <w:tc>
          <w:tcPr>
            <w:tcW w:w="1080"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性别</w:t>
            </w: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政治面貌</w:t>
            </w:r>
          </w:p>
        </w:tc>
        <w:tc>
          <w:tcPr>
            <w:tcW w:w="67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1515" w:type="dxa"/>
            <w:gridSpan w:val="2"/>
            <w:vMerge w:val="restart"/>
            <w:tcBorders>
              <w:top w:val="single" w:color="auto" w:sz="6" w:space="0"/>
              <w:left w:val="single" w:color="auto" w:sz="6" w:space="0"/>
              <w:bottom w:val="single" w:color="auto" w:sz="6" w:space="0"/>
              <w:right w:val="single" w:color="000000"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贴照片处</w:t>
            </w:r>
          </w:p>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（一寸彩照）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籍贯</w:t>
            </w:r>
          </w:p>
        </w:tc>
        <w:tc>
          <w:tcPr>
            <w:tcW w:w="1080"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民族</w:t>
            </w: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出生年月</w:t>
            </w:r>
          </w:p>
        </w:tc>
        <w:tc>
          <w:tcPr>
            <w:tcW w:w="67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1515" w:type="dxa"/>
            <w:gridSpan w:val="2"/>
            <w:vMerge w:val="continue"/>
            <w:tcBorders>
              <w:top w:val="single" w:color="auto" w:sz="6" w:space="0"/>
              <w:left w:val="single" w:color="auto" w:sz="6" w:space="0"/>
              <w:bottom w:val="single" w:color="auto" w:sz="6" w:space="0"/>
              <w:right w:val="single" w:color="000000" w:sz="6" w:space="0"/>
            </w:tcBorders>
            <w:shd w:val="clear"/>
            <w:tcMar>
              <w:left w:w="108" w:type="dxa"/>
              <w:right w:w="108"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身份证号码</w:t>
            </w:r>
          </w:p>
        </w:tc>
        <w:tc>
          <w:tcPr>
            <w:tcW w:w="2025" w:type="dxa"/>
            <w:gridSpan w:val="2"/>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联系手机</w:t>
            </w:r>
          </w:p>
        </w:tc>
        <w:tc>
          <w:tcPr>
            <w:tcW w:w="1620" w:type="dxa"/>
            <w:gridSpan w:val="2"/>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1515" w:type="dxa"/>
            <w:gridSpan w:val="2"/>
            <w:vMerge w:val="continue"/>
            <w:tcBorders>
              <w:top w:val="single" w:color="auto" w:sz="6" w:space="0"/>
              <w:left w:val="single" w:color="auto" w:sz="6" w:space="0"/>
              <w:bottom w:val="single" w:color="auto" w:sz="6" w:space="0"/>
              <w:right w:val="single" w:color="000000" w:sz="6" w:space="0"/>
            </w:tcBorders>
            <w:shd w:val="clear"/>
            <w:tcMar>
              <w:left w:w="108" w:type="dxa"/>
              <w:right w:w="108"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毕业院校</w:t>
            </w:r>
          </w:p>
        </w:tc>
        <w:tc>
          <w:tcPr>
            <w:tcW w:w="2025" w:type="dxa"/>
            <w:gridSpan w:val="2"/>
            <w:tcBorders>
              <w:top w:val="single" w:color="auto" w:sz="6" w:space="0"/>
              <w:left w:val="single" w:color="auto" w:sz="6" w:space="0"/>
              <w:bottom w:val="single" w:color="auto" w:sz="6" w:space="0"/>
              <w:right w:val="single" w:color="000000"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专业</w:t>
            </w:r>
          </w:p>
        </w:tc>
        <w:tc>
          <w:tcPr>
            <w:tcW w:w="1620" w:type="dxa"/>
            <w:gridSpan w:val="2"/>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1515" w:type="dxa"/>
            <w:gridSpan w:val="2"/>
            <w:vMerge w:val="continue"/>
            <w:tcBorders>
              <w:top w:val="single" w:color="auto" w:sz="6" w:space="0"/>
              <w:left w:val="single" w:color="auto" w:sz="6" w:space="0"/>
              <w:bottom w:val="single" w:color="auto" w:sz="6" w:space="0"/>
              <w:right w:val="single" w:color="000000" w:sz="6" w:space="0"/>
            </w:tcBorders>
            <w:shd w:val="clear"/>
            <w:tcMar>
              <w:left w:w="108" w:type="dxa"/>
              <w:right w:w="108"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2295" w:type="dxa"/>
            <w:gridSpan w:val="2"/>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left"/>
            </w:pPr>
            <w:r>
              <w:rPr>
                <w:rFonts w:hint="eastAsia" w:ascii="宋体" w:hAnsi="宋体" w:eastAsia="宋体" w:cs="宋体"/>
                <w:b w:val="0"/>
                <w:i w:val="0"/>
                <w:caps w:val="0"/>
                <w:color w:val="000000"/>
                <w:spacing w:val="0"/>
                <w:sz w:val="18"/>
                <w:szCs w:val="18"/>
                <w:bdr w:val="none" w:color="auto" w:sz="0" w:space="0"/>
              </w:rPr>
              <w:t> 有无教师资格证书</w:t>
            </w:r>
          </w:p>
        </w:tc>
        <w:tc>
          <w:tcPr>
            <w:tcW w:w="1890" w:type="dxa"/>
            <w:gridSpan w:val="2"/>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1620" w:type="dxa"/>
            <w:gridSpan w:val="2"/>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left"/>
            </w:pPr>
            <w:r>
              <w:rPr>
                <w:rFonts w:hint="eastAsia" w:ascii="宋体" w:hAnsi="宋体" w:eastAsia="宋体" w:cs="宋体"/>
                <w:b w:val="0"/>
                <w:i w:val="0"/>
                <w:caps w:val="0"/>
                <w:color w:val="000000"/>
                <w:spacing w:val="0"/>
                <w:sz w:val="18"/>
                <w:szCs w:val="18"/>
                <w:bdr w:val="none" w:color="auto" w:sz="0" w:space="0"/>
              </w:rPr>
              <w:t>   是否师范类</w:t>
            </w:r>
          </w:p>
        </w:tc>
        <w:tc>
          <w:tcPr>
            <w:tcW w:w="1515" w:type="dxa"/>
            <w:gridSpan w:val="2"/>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生源地</w:t>
            </w:r>
          </w:p>
        </w:tc>
        <w:tc>
          <w:tcPr>
            <w:tcW w:w="1080"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高中毕业学校</w:t>
            </w: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高校录取批次</w:t>
            </w:r>
          </w:p>
        </w:tc>
        <w:tc>
          <w:tcPr>
            <w:tcW w:w="67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810"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入学时间</w:t>
            </w:r>
          </w:p>
        </w:tc>
        <w:tc>
          <w:tcPr>
            <w:tcW w:w="70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现户籍所在地</w:t>
            </w:r>
          </w:p>
        </w:tc>
        <w:tc>
          <w:tcPr>
            <w:tcW w:w="1080"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学历</w:t>
            </w: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学位</w:t>
            </w:r>
          </w:p>
        </w:tc>
        <w:tc>
          <w:tcPr>
            <w:tcW w:w="67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810"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毕业时间</w:t>
            </w:r>
          </w:p>
        </w:tc>
        <w:tc>
          <w:tcPr>
            <w:tcW w:w="70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家庭通讯地址</w:t>
            </w:r>
          </w:p>
        </w:tc>
        <w:tc>
          <w:tcPr>
            <w:tcW w:w="2970" w:type="dxa"/>
            <w:gridSpan w:val="3"/>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94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邮编</w:t>
            </w:r>
          </w:p>
        </w:tc>
        <w:tc>
          <w:tcPr>
            <w:tcW w:w="67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c>
          <w:tcPr>
            <w:tcW w:w="810"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家庭电话</w:t>
            </w:r>
          </w:p>
        </w:tc>
        <w:tc>
          <w:tcPr>
            <w:tcW w:w="70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爱好特长</w:t>
            </w:r>
          </w:p>
        </w:tc>
        <w:tc>
          <w:tcPr>
            <w:tcW w:w="6105" w:type="dxa"/>
            <w:gridSpan w:val="7"/>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报考学科</w:t>
            </w:r>
          </w:p>
        </w:tc>
        <w:tc>
          <w:tcPr>
            <w:tcW w:w="6105" w:type="dxa"/>
            <w:gridSpan w:val="7"/>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1"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获奖情况</w:t>
            </w:r>
          </w:p>
        </w:tc>
        <w:tc>
          <w:tcPr>
            <w:tcW w:w="6105" w:type="dxa"/>
            <w:gridSpan w:val="7"/>
            <w:tcBorders>
              <w:top w:val="single" w:color="auto" w:sz="6" w:space="0"/>
              <w:left w:val="single" w:color="auto" w:sz="6" w:space="0"/>
              <w:bottom w:val="single" w:color="auto" w:sz="6" w:space="0"/>
              <w:right w:val="single" w:color="000000" w:sz="6" w:space="0"/>
            </w:tcBorders>
            <w:shd w:val="clear"/>
            <w:tcMar>
              <w:left w:w="108" w:type="dxa"/>
              <w:right w:w="108" w:type="dxa"/>
            </w:tcMar>
            <w:vAlign w:val="top"/>
          </w:tcPr>
          <w:p>
            <w:pPr>
              <w:pStyle w:val="4"/>
              <w:keepNext w:val="0"/>
              <w:keepLines w:val="0"/>
              <w:widowControl/>
              <w:suppressLineNumbers w:val="0"/>
              <w:spacing w:line="378" w:lineRule="atLeast"/>
              <w:jc w:val="left"/>
            </w:pPr>
            <w:r>
              <w:rPr>
                <w:rFonts w:hint="eastAsia" w:ascii="宋体" w:hAnsi="宋体" w:eastAsia="宋体" w:cs="宋体"/>
                <w:b w:val="0"/>
                <w:i w:val="0"/>
                <w:caps w:val="0"/>
                <w:color w:val="000000"/>
                <w:spacing w:val="0"/>
                <w:sz w:val="18"/>
                <w:szCs w:val="18"/>
                <w:bdr w:val="none" w:color="auto" w:sz="0" w:space="0"/>
              </w:rPr>
              <w:t>（包括年级段总分排名、学科竞赛获奖情况）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诚信承诺</w:t>
            </w:r>
          </w:p>
        </w:tc>
        <w:tc>
          <w:tcPr>
            <w:tcW w:w="6105" w:type="dxa"/>
            <w:gridSpan w:val="7"/>
            <w:tcBorders>
              <w:top w:val="single" w:color="auto" w:sz="6" w:space="0"/>
              <w:left w:val="single" w:color="auto" w:sz="6" w:space="0"/>
              <w:bottom w:val="single" w:color="auto" w:sz="6" w:space="0"/>
              <w:right w:val="single" w:color="auto" w:sz="6" w:space="0"/>
            </w:tcBorders>
            <w:shd w:val="clear"/>
            <w:tcMar>
              <w:left w:w="108" w:type="dxa"/>
              <w:right w:w="108" w:type="dxa"/>
            </w:tcMar>
            <w:vAlign w:val="top"/>
          </w:tcPr>
          <w:p>
            <w:pPr>
              <w:pStyle w:val="4"/>
              <w:keepNext w:val="0"/>
              <w:keepLines w:val="0"/>
              <w:widowControl/>
              <w:suppressLineNumbers w:val="0"/>
              <w:spacing w:line="378" w:lineRule="atLeast"/>
              <w:ind w:left="0" w:firstLine="420"/>
              <w:jc w:val="left"/>
            </w:pPr>
            <w:r>
              <w:rPr>
                <w:rFonts w:hint="eastAsia" w:ascii="宋体" w:hAnsi="宋体" w:eastAsia="宋体" w:cs="宋体"/>
                <w:b w:val="0"/>
                <w:i w:val="0"/>
                <w:caps w:val="0"/>
                <w:color w:val="000000"/>
                <w:spacing w:val="0"/>
                <w:sz w:val="18"/>
                <w:szCs w:val="18"/>
                <w:bdr w:val="none" w:color="auto" w:sz="0" w:space="0"/>
              </w:rPr>
              <w:t>本表填写情况及提供报名资料完全真实，如有作假，一经查实，愿意取消被聘用资格。一经录用，如违约，愿支付违约金五万元。</w:t>
            </w:r>
            <w:r>
              <w:rPr>
                <w:rFonts w:hint="eastAsia" w:ascii="宋体" w:hAnsi="宋体" w:eastAsia="宋体" w:cs="宋体"/>
                <w:b w:val="0"/>
                <w:i w:val="0"/>
                <w:caps w:val="0"/>
                <w:color w:val="000000"/>
                <w:spacing w:val="0"/>
                <w:sz w:val="18"/>
                <w:szCs w:val="18"/>
                <w:bdr w:val="none" w:color="auto" w:sz="0" w:space="0"/>
              </w:rPr>
              <w:br w:type="textWrapping"/>
            </w:r>
            <w:r>
              <w:rPr>
                <w:rFonts w:hint="eastAsia" w:ascii="宋体" w:hAnsi="宋体" w:eastAsia="宋体" w:cs="宋体"/>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bdr w:val="none" w:color="auto" w:sz="0" w:space="0"/>
              </w:rPr>
              <w:br w:type="textWrapping"/>
            </w:r>
            <w:r>
              <w:rPr>
                <w:rFonts w:hint="eastAsia" w:ascii="宋体" w:hAnsi="宋体" w:eastAsia="宋体" w:cs="宋体"/>
                <w:b w:val="0"/>
                <w:i w:val="0"/>
                <w:caps w:val="0"/>
                <w:color w:val="000000"/>
                <w:spacing w:val="0"/>
                <w:sz w:val="18"/>
                <w:szCs w:val="18"/>
                <w:bdr w:val="none" w:color="auto" w:sz="0" w:space="0"/>
              </w:rPr>
              <w:t> </w:t>
            </w:r>
          </w:p>
          <w:p>
            <w:pPr>
              <w:pStyle w:val="4"/>
              <w:keepNext w:val="0"/>
              <w:keepLines w:val="0"/>
              <w:widowControl/>
              <w:suppressLineNumbers w:val="0"/>
              <w:spacing w:line="378" w:lineRule="atLeast"/>
              <w:ind w:left="0" w:firstLine="105"/>
              <w:jc w:val="left"/>
            </w:pPr>
            <w:r>
              <w:rPr>
                <w:rFonts w:hint="eastAsia" w:ascii="宋体" w:hAnsi="宋体" w:eastAsia="宋体" w:cs="宋体"/>
                <w:b w:val="0"/>
                <w:i w:val="0"/>
                <w:caps w:val="0"/>
                <w:color w:val="000000"/>
                <w:spacing w:val="0"/>
                <w:sz w:val="18"/>
                <w:szCs w:val="18"/>
                <w:bdr w:val="none" w:color="auto" w:sz="0" w:space="0"/>
              </w:rPr>
              <w:t>承诺人手写签名：                2017年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blCellSpacing w:w="0" w:type="dxa"/>
        </w:trPr>
        <w:tc>
          <w:tcPr>
            <w:tcW w:w="1215"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4"/>
              <w:keepNext w:val="0"/>
              <w:keepLines w:val="0"/>
              <w:widowControl/>
              <w:suppressLineNumbers w:val="0"/>
              <w:spacing w:line="378" w:lineRule="atLeast"/>
              <w:jc w:val="center"/>
            </w:pPr>
            <w:r>
              <w:rPr>
                <w:rFonts w:hint="eastAsia" w:ascii="宋体" w:hAnsi="宋体" w:eastAsia="宋体" w:cs="宋体"/>
                <w:b w:val="0"/>
                <w:i w:val="0"/>
                <w:caps w:val="0"/>
                <w:color w:val="000000"/>
                <w:spacing w:val="0"/>
                <w:sz w:val="18"/>
                <w:szCs w:val="18"/>
                <w:bdr w:val="none" w:color="auto" w:sz="0" w:space="0"/>
              </w:rPr>
              <w:t>资格审查</w:t>
            </w:r>
            <w:r>
              <w:rPr>
                <w:rFonts w:hint="eastAsia" w:ascii="宋体" w:hAnsi="宋体" w:eastAsia="宋体" w:cs="宋体"/>
                <w:b w:val="0"/>
                <w:i w:val="0"/>
                <w:caps w:val="0"/>
                <w:color w:val="000000"/>
                <w:spacing w:val="0"/>
                <w:sz w:val="18"/>
                <w:szCs w:val="18"/>
                <w:bdr w:val="none" w:color="auto" w:sz="0" w:space="0"/>
              </w:rPr>
              <w:br w:type="textWrapping"/>
            </w:r>
            <w:r>
              <w:rPr>
                <w:rFonts w:hint="eastAsia" w:ascii="宋体" w:hAnsi="宋体" w:eastAsia="宋体" w:cs="宋体"/>
                <w:b w:val="0"/>
                <w:i w:val="0"/>
                <w:caps w:val="0"/>
                <w:color w:val="000000"/>
                <w:spacing w:val="0"/>
                <w:sz w:val="18"/>
                <w:szCs w:val="18"/>
                <w:bdr w:val="none" w:color="auto" w:sz="0" w:space="0"/>
              </w:rPr>
              <w:t>  意见</w:t>
            </w:r>
          </w:p>
        </w:tc>
        <w:tc>
          <w:tcPr>
            <w:tcW w:w="6105" w:type="dxa"/>
            <w:gridSpan w:val="7"/>
            <w:tcBorders>
              <w:top w:val="single" w:color="auto" w:sz="6" w:space="0"/>
              <w:left w:val="single" w:color="auto" w:sz="6" w:space="0"/>
              <w:bottom w:val="single" w:color="auto" w:sz="6" w:space="0"/>
              <w:right w:val="single" w:color="000000" w:sz="6" w:space="0"/>
            </w:tcBorders>
            <w:shd w:val="clear"/>
            <w:tcMar>
              <w:left w:w="108" w:type="dxa"/>
              <w:right w:w="108" w:type="dxa"/>
            </w:tcMar>
            <w:vAlign w:val="center"/>
          </w:tcPr>
          <w:p>
            <w:pPr>
              <w:pStyle w:val="4"/>
              <w:keepNext w:val="0"/>
              <w:keepLines w:val="0"/>
              <w:widowControl/>
              <w:suppressLineNumbers w:val="0"/>
              <w:spacing w:line="378" w:lineRule="atLeast"/>
              <w:ind w:left="0" w:firstLine="105"/>
              <w:jc w:val="left"/>
            </w:pPr>
            <w:r>
              <w:rPr>
                <w:rFonts w:hint="eastAsia" w:ascii="宋体" w:hAnsi="宋体" w:eastAsia="宋体" w:cs="宋体"/>
                <w:b w:val="0"/>
                <w:i w:val="0"/>
                <w:caps w:val="0"/>
                <w:color w:val="000000"/>
                <w:spacing w:val="0"/>
                <w:sz w:val="18"/>
                <w:szCs w:val="18"/>
                <w:bdr w:val="none" w:color="auto" w:sz="0" w:space="0"/>
              </w:rPr>
              <w:t> </w:t>
            </w:r>
          </w:p>
          <w:p>
            <w:pPr>
              <w:pStyle w:val="4"/>
              <w:keepNext w:val="0"/>
              <w:keepLines w:val="0"/>
              <w:widowControl/>
              <w:suppressLineNumbers w:val="0"/>
              <w:spacing w:line="378" w:lineRule="atLeast"/>
              <w:jc w:val="left"/>
            </w:pPr>
            <w:r>
              <w:rPr>
                <w:rFonts w:hint="eastAsia" w:ascii="宋体" w:hAnsi="宋体" w:eastAsia="宋体" w:cs="宋体"/>
                <w:b w:val="0"/>
                <w:i w:val="0"/>
                <w:caps w:val="0"/>
                <w:color w:val="000000"/>
                <w:spacing w:val="0"/>
                <w:sz w:val="18"/>
                <w:szCs w:val="18"/>
                <w:bdr w:val="none" w:color="auto" w:sz="0" w:space="0"/>
              </w:rPr>
              <w:t> </w:t>
            </w:r>
          </w:p>
          <w:p>
            <w:pPr>
              <w:pStyle w:val="4"/>
              <w:keepNext w:val="0"/>
              <w:keepLines w:val="0"/>
              <w:widowControl/>
              <w:suppressLineNumbers w:val="0"/>
              <w:spacing w:line="378" w:lineRule="atLeast"/>
              <w:ind w:left="0" w:firstLine="4515"/>
              <w:jc w:val="left"/>
            </w:pPr>
            <w:r>
              <w:rPr>
                <w:rFonts w:hint="eastAsia" w:ascii="宋体" w:hAnsi="宋体" w:eastAsia="宋体" w:cs="宋体"/>
                <w:b w:val="0"/>
                <w:i w:val="0"/>
                <w:caps w:val="0"/>
                <w:color w:val="000000"/>
                <w:spacing w:val="0"/>
                <w:sz w:val="18"/>
                <w:szCs w:val="18"/>
                <w:bdr w:val="none" w:color="auto" w:sz="0" w:space="0"/>
              </w:rPr>
              <w:t>审查人签名：       </w:t>
            </w:r>
          </w:p>
          <w:p>
            <w:pPr>
              <w:pStyle w:val="4"/>
              <w:keepNext w:val="0"/>
              <w:keepLines w:val="0"/>
              <w:widowControl/>
              <w:suppressLineNumbers w:val="0"/>
              <w:spacing w:line="378" w:lineRule="atLeast"/>
              <w:ind w:left="0" w:firstLine="5355"/>
              <w:jc w:val="left"/>
            </w:pPr>
            <w:r>
              <w:rPr>
                <w:rFonts w:hint="eastAsia" w:ascii="宋体" w:hAnsi="宋体" w:eastAsia="宋体" w:cs="宋体"/>
                <w:b w:val="0"/>
                <w:i w:val="0"/>
                <w:caps w:val="0"/>
                <w:color w:val="000000"/>
                <w:spacing w:val="0"/>
                <w:sz w:val="18"/>
                <w:szCs w:val="18"/>
                <w:bdr w:val="none" w:color="auto" w:sz="0" w:space="0"/>
              </w:rPr>
              <w:t>2017年12 月    日</w:t>
            </w:r>
          </w:p>
        </w:tc>
      </w:tr>
    </w:tbl>
    <w:p>
      <w:pPr>
        <w:pStyle w:val="4"/>
        <w:keepNext w:val="0"/>
        <w:keepLines w:val="0"/>
        <w:widowControl/>
        <w:suppressLineNumbers w:val="0"/>
        <w:shd w:val="clear" w:fill="FFFFFF"/>
        <w:spacing w:line="400" w:lineRule="atLeast"/>
        <w:ind w:left="0" w:firstLine="0"/>
        <w:rPr>
          <w:rFonts w:hint="eastAsia" w:ascii="宋体" w:hAnsi="宋体" w:eastAsia="宋体" w:cs="宋体"/>
          <w:b w:val="0"/>
          <w:i w:val="0"/>
          <w:caps w:val="0"/>
          <w:color w:val="000000"/>
          <w:spacing w:val="0"/>
          <w:sz w:val="21"/>
          <w:szCs w:val="21"/>
        </w:rPr>
      </w:pPr>
      <w:r>
        <w:rPr>
          <w:rStyle w:val="6"/>
          <w:rFonts w:hint="eastAsia" w:ascii="宋体" w:hAnsi="宋体" w:eastAsia="宋体" w:cs="宋体"/>
          <w:i w:val="0"/>
          <w:caps w:val="0"/>
          <w:color w:val="000000"/>
          <w:spacing w:val="0"/>
          <w:sz w:val="28"/>
          <w:szCs w:val="28"/>
          <w:shd w:val="clear" w:fill="FFFFFF"/>
        </w:rPr>
        <w:t> </w:t>
      </w:r>
    </w:p>
    <w:p>
      <w:pPr>
        <w:rPr>
          <w:rFonts w:hint="eastAsia" w:ascii="宋体" w:hAnsi="宋体" w:eastAsia="宋体" w:cs="宋体"/>
          <w:b/>
          <w:i w:val="0"/>
          <w:caps w:val="0"/>
          <w:color w:val="000000"/>
          <w:spacing w:val="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245E"/>
    <w:rsid w:val="08AE24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2017-12-04T13:04:00Z</dcterms:created>
  <dc:creator>水无鱼</dc:creator>
  <cp:lastModifiedBy>水无鱼</cp:lastModifiedBy>
  <dcterms:modified xsi:type="dcterms:W3CDTF">2017-12-04T13:23:04Z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