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洛阳市教育局招录教师公告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20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为了选拔优秀毕业生，满足洛阳市市直学校教师需求，经市政府同意，决定使用正式编制招录市直学校教师27名，现公告如下：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一、招录范围和对象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u w:val="single"/>
          <w:bdr w:val="none" w:color="auto" w:sz="0" w:space="0"/>
          <w:shd w:val="clear" w:fill="FFFFFF"/>
        </w:rPr>
        <w:t>浙江师大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国家统招正常批次录取的2018年应届全日制硕士研究生或在校期间获得过省教育行政部门表彰（优秀三好学生、优秀班干部、优秀毕业生）的国家统招2018年应届师范类本科毕业生（不含降低批次录取和二级学院的毕业生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72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二、招录条件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1.拥护中国共产党领导，遵纪守法，热爱教育事业。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2.具有先进的教育理念，品德良好，能胜任教育教学工作。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3.截止2018年6月30日，本科毕业生年龄在28岁以下（1990年6月30日以后出生）；硕士研究生年龄在32岁以下（1986年6月30日以后出生）；洛阳市区免费师范毕业生年龄不做要求。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4. 具备相应的教师资格，按所具备的教师资格种类（学段）及学科报考（教师资格正在办理的，按本人申请教师资格的种类（学段）及学科报考，且须于2018年7月10日前提供相应教师资格）。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5.身体健康，符合本方案规定的体检要求。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6.具备教师任职的其他条件。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7.具有双语教学能力或高层次学历的，同等条件下优先录用。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8.有违规违纪等不良记录或不良信用记录的，不得报考。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三、招录专业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中学语文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中学数学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中学英语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中学物理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中学化学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中学生物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中学政治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中学历史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中学地理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中学计算机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中学体育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中学音乐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中学美术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等专业。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72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四、招录程序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1.报名与资格审查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应聘者务于2017年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 12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 18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日9:00到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华东师大闵行校区二教316室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名时需提交本人求职简历（1份），有效身份证、在校期间成绩单、教师资格证（正在办理教师资格的人员，须于2018年7月10日前提供相应教师资格证）、获奖证书原件及复印件，并如实逐项填写《2018年度洛阳市直学校直接招录教师报名登记表》（在附件中下载，上附1寸彩照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2.面试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经招录小组资格审查合格的考生进入面试程序。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面试采取答辩方式，以考生介绍个人基本情况、经历、特长为主，配合专家提问，初步考察考生的气质修养以及语言表达、逻辑思维等方面能力。面试满分100分，80分及以上者为合格，面试合格者进入试讲程序。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3.试讲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试讲采取在现行相应学科教材中随机抽课的方式，考生准备20分钟后，讲授一节20分钟的微型课，试讲满分100分。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4.确定初步人选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招录小组根据试讲成绩和招录计划，按照从高分到低分的顺序确定初步人选。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5.双向选择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聘用单位与初步人选进行沟通和洽谈，能够达成一致意见的，进入考核程序。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6.考核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由考生本人提供身体情况自查表，其所在毕业院校出具鉴定意见，在校期间无不良记录或不良信用记录，且经资格复查，符合招考条件者，即为拟录用人员，签订就业协议书。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7.体检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体检标准及项目按照人事部、卫生部《关于印发〈公务员录用体检通用标准（试行）〉的通知》（国人部发〔2005〕1号），人事部办公厅、卫生部办公厅《关于印发〈公务员录用体检操作手册（试行）〉的通知》（国人厅发〔2007〕25号），人力资源和社会保障部、卫生部《关于修订〈公务员录用体检通用标准（试行）〉及〈公务员录用体检操作手册（试行）〉的通知》（人社部发〔2010〕19号），人力资源社会保障部、卫生部、国家公务员局《关于进一步做好公务员考试录用体检工作的通知》(人社部发〔2012〕65号)，人力资源社会保障部、国家卫生和计划生育委员会、国家公务员局《关于印发&lt;公务员录用体检操作手册(试行)&gt;有关修订内容的通知》(人社部发〔2013〕58号)，省委组织部、省人力资源社会保障厅、省公务员局《关于印发&lt;河南省公务员录用体检组织工作流程(试行)&gt;的通知》(豫人社办〔2013〕88号)和河南省教师资格管理办公室《关于印发&lt;河南省教师资格申请人员体格检查标准（2010年修订试行）&gt;的通知》（豫教资办〔2010〕8号）的规定进行。拟录用人员于寒假期间赴洛阳参加体检，具体时间和体检医院由洛阳市人力资源和社会保障局、洛阳市教育局指定安排，另行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8.资格复查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拟录用人员于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>2018年7月10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前将本人学历、学位、教师资格等证书（有省教育行政部门表彰的还需提交表彰证书原件）递交至洛阳市教育局人事科，体检合格且资格复查合格人员确定为录用人员，办理录用手续；体检不合格或资格复查不合格人员取消录用资格，解除就业协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72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9.录用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聘用学校与录用人员签署聘用合同，市人事、编制、教育部门为其办理入编手续，新招录人员试用期1年。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3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资格审查贯穿招录工作全过程，弄虚作假者，一经查实，取消录用资格。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7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附件：1、《2018年度洛阳市直学校直接招录教师报名登记表》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2018年度洛阳市直学校直接招录教师报名登记表</w:t>
      </w:r>
    </w:p>
    <w:tbl>
      <w:tblPr>
        <w:tblW w:w="7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660"/>
        <w:gridCol w:w="370"/>
        <w:gridCol w:w="849"/>
        <w:gridCol w:w="849"/>
        <w:gridCol w:w="999"/>
        <w:gridCol w:w="55"/>
        <w:gridCol w:w="135"/>
        <w:gridCol w:w="858"/>
        <w:gridCol w:w="641"/>
        <w:gridCol w:w="377"/>
        <w:gridCol w:w="80"/>
        <w:gridCol w:w="939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42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具有的英语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等级水平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24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教师资格情况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持有情况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 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（手机）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（固定）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（其他）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120" w:right="12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学历情况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6" w:hRule="atLeast"/>
        </w:trPr>
        <w:tc>
          <w:tcPr>
            <w:tcW w:w="812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120" w:right="12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684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</w:trPr>
        <w:tc>
          <w:tcPr>
            <w:tcW w:w="812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120" w:right="12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684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</w:trPr>
        <w:tc>
          <w:tcPr>
            <w:tcW w:w="812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120" w:right="12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惩处情况</w:t>
            </w:r>
          </w:p>
        </w:tc>
        <w:tc>
          <w:tcPr>
            <w:tcW w:w="684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6" w:hRule="atLeast"/>
        </w:trPr>
        <w:tc>
          <w:tcPr>
            <w:tcW w:w="147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  求</w:t>
            </w:r>
          </w:p>
        </w:tc>
        <w:tc>
          <w:tcPr>
            <w:tcW w:w="618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1.对照招录公告，确认本人符合招录范围和对象要求，具备招录条件；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2.保证所填内容真实、准确，姓名、出生年月与身份证信息相符；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3教师资格正在办理的，“教师资格情况”栏，按申请教师资格种类及学科填写，并在持有情况栏注明“正在办理”；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报名时，报名时需持本人求职简历（1份），有效身份证、在校期间成绩单、教师资格证、获奖证书等个人资料原件及复印件。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5.此表一式两份，正反面打印。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7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3248"/>
        <w:gridCol w:w="3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0" w:hRule="atLeast"/>
        </w:trPr>
        <w:tc>
          <w:tcPr>
            <w:tcW w:w="7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保  证 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1、保证本表所填内容均真实、准确；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2、保证按时毕业，2018年7月10日前提供毕业证、学位证和相应教师资格证；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3、保证履行就业协议规定，按时到签约学校报到；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4、因提供虚假情况或未能按时提供毕业证、学位证和相应教师资格证，达成的就业意向和签订的就业协议自动解除，本人承担违约责任；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5、因读研读博以及其他本人因素造成的协议不能履行，用人双方协商办理解除协议手续，本人承担违约责任；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6、体检不合格的，就业协议自动解除，双方均不承担违约责任。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480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保证人：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645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 w:firstLine="480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年 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招录小组审查意见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复审意见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555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审查人：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1395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  月    日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1125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审查人：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1965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   月   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34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default" w:ascii="Verdana" w:hAnsi="Verdana" w:cs="Verdana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此表正反两面打印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160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洛阳市人力资源和社会保障局　　　洛阳市教育局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965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2018年12月10日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25EC2"/>
    <w:rsid w:val="40525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10">
    <w:name w:val="bt"/>
    <w:basedOn w:val="1"/>
    <w:uiPriority w:val="0"/>
    <w:pPr>
      <w:jc w:val="left"/>
    </w:pPr>
    <w:rPr>
      <w:b/>
      <w:color w:val="000000"/>
      <w:kern w:val="0"/>
      <w:sz w:val="36"/>
      <w:szCs w:val="36"/>
      <w:lang w:val="en-US" w:eastAsia="zh-CN" w:bidi="ar"/>
    </w:rPr>
  </w:style>
  <w:style w:type="paragraph" w:customStyle="1" w:styleId="11">
    <w:name w:val="g"/>
    <w:basedOn w:val="1"/>
    <w:uiPriority w:val="0"/>
    <w:pPr>
      <w:spacing w:line="360" w:lineRule="auto"/>
      <w:ind w:left="300" w:right="150"/>
      <w:jc w:val="left"/>
    </w:pPr>
    <w:rPr>
      <w:color w:val="000000"/>
      <w:kern w:val="0"/>
      <w:sz w:val="24"/>
      <w:szCs w:val="24"/>
      <w:lang w:val="en-US" w:eastAsia="zh-CN" w:bidi="ar"/>
    </w:rPr>
  </w:style>
  <w:style w:type="paragraph" w:customStyle="1" w:styleId="12">
    <w:name w:val="zw"/>
    <w:basedOn w:val="1"/>
    <w:uiPriority w:val="0"/>
    <w:pPr>
      <w:spacing w:line="408" w:lineRule="auto"/>
      <w:ind w:left="300" w:right="150" w:firstLine="420"/>
      <w:jc w:val="left"/>
    </w:pPr>
    <w:rPr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2017-12-15T13:09:00Z</dcterms:created>
  <dc:creator>水无鱼</dc:creator>
  <cp:lastModifiedBy>水无鱼</cp:lastModifiedBy>
  <dcterms:modified xsi:type="dcterms:W3CDTF">2017-12-15T15:22:40Z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