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E3" w:rsidRDefault="007946E3" w:rsidP="007946E3">
      <w:pPr>
        <w:widowControl/>
        <w:spacing w:line="560" w:lineRule="exact"/>
        <w:ind w:firstLineChars="200" w:firstLine="640"/>
        <w:jc w:val="left"/>
        <w:rPr>
          <w:rFonts w:ascii="仿宋_GB2312" w:eastAsia="仿宋_GB2312" w:hAnsi="仿宋_GB2312" w:cs="仿宋_GB2312" w:hint="eastAsia"/>
          <w:bCs/>
          <w:kern w:val="0"/>
          <w:sz w:val="32"/>
          <w:szCs w:val="32"/>
        </w:rPr>
      </w:pPr>
      <w:r>
        <w:rPr>
          <w:rFonts w:ascii="仿宋_GB2312" w:eastAsia="仿宋_GB2312" w:hAnsi="仿宋_GB2312" w:cs="仿宋_GB2312" w:hint="eastAsia"/>
          <w:bCs/>
          <w:kern w:val="0"/>
          <w:sz w:val="32"/>
          <w:szCs w:val="32"/>
        </w:rPr>
        <w:t>（一）此次招聘人员全部按照聘用教师控制数的相关政策办理聘用手续。</w:t>
      </w:r>
    </w:p>
    <w:p w:rsidR="007946E3" w:rsidRDefault="007946E3" w:rsidP="007946E3">
      <w:pPr>
        <w:widowControl/>
        <w:spacing w:line="560" w:lineRule="exact"/>
        <w:ind w:firstLineChars="200" w:firstLine="640"/>
        <w:jc w:val="left"/>
        <w:rPr>
          <w:rFonts w:ascii="仿宋_GB2312" w:eastAsia="仿宋_GB2312" w:hAnsi="仿宋_GB2312" w:cs="仿宋_GB2312" w:hint="eastAsia"/>
          <w:bCs/>
          <w:kern w:val="0"/>
          <w:sz w:val="32"/>
          <w:szCs w:val="32"/>
        </w:rPr>
      </w:pPr>
      <w:r>
        <w:rPr>
          <w:rFonts w:ascii="仿宋_GB2312" w:eastAsia="仿宋_GB2312" w:hAnsi="仿宋_GB2312" w:cs="仿宋_GB2312" w:hint="eastAsia"/>
          <w:bCs/>
          <w:kern w:val="0"/>
          <w:sz w:val="32"/>
          <w:szCs w:val="32"/>
        </w:rPr>
        <w:t>根据《关于统一城乡中小学教职工编制标准有关工作的通知》（桂编办发〔2015〕85号）精神，聘用教师控制</w:t>
      </w:r>
      <w:proofErr w:type="gramStart"/>
      <w:r>
        <w:rPr>
          <w:rFonts w:ascii="仿宋_GB2312" w:eastAsia="仿宋_GB2312" w:hAnsi="仿宋_GB2312" w:cs="仿宋_GB2312" w:hint="eastAsia"/>
          <w:bCs/>
          <w:kern w:val="0"/>
          <w:sz w:val="32"/>
          <w:szCs w:val="32"/>
        </w:rPr>
        <w:t>数人员</w:t>
      </w:r>
      <w:proofErr w:type="gramEnd"/>
      <w:r>
        <w:rPr>
          <w:rFonts w:ascii="仿宋_GB2312" w:eastAsia="仿宋_GB2312" w:hAnsi="仿宋_GB2312" w:cs="仿宋_GB2312" w:hint="eastAsia"/>
          <w:bCs/>
          <w:kern w:val="0"/>
          <w:sz w:val="32"/>
          <w:szCs w:val="32"/>
        </w:rPr>
        <w:t>使用管理的主要相关政策如下：</w:t>
      </w:r>
    </w:p>
    <w:p w:rsidR="007946E3" w:rsidRDefault="007946E3" w:rsidP="007946E3">
      <w:pPr>
        <w:widowControl/>
        <w:spacing w:line="560" w:lineRule="exact"/>
        <w:ind w:firstLineChars="200" w:firstLine="640"/>
        <w:jc w:val="left"/>
        <w:rPr>
          <w:rFonts w:ascii="仿宋_GB2312" w:eastAsia="仿宋_GB2312" w:hAnsi="仿宋_GB2312" w:cs="仿宋_GB2312" w:hint="eastAsia"/>
          <w:bCs/>
          <w:kern w:val="0"/>
          <w:sz w:val="32"/>
          <w:szCs w:val="32"/>
        </w:rPr>
      </w:pPr>
      <w:r>
        <w:rPr>
          <w:rFonts w:ascii="仿宋_GB2312" w:eastAsia="仿宋_GB2312" w:hAnsi="仿宋_GB2312" w:cs="仿宋_GB2312" w:hint="eastAsia"/>
          <w:bCs/>
          <w:kern w:val="0"/>
          <w:sz w:val="32"/>
          <w:szCs w:val="32"/>
        </w:rPr>
        <w:t>1.使用聘用教师控制数的人员，只进行实名记录，暂不办理入编手续，在有空编的情况下，使用聘用教师控制数的人员可通过考核直接办理入编手续，可按本单位原聘岗位等级聘用，可通过考核担任学校副职领导。</w:t>
      </w:r>
    </w:p>
    <w:p w:rsidR="007946E3" w:rsidRDefault="007946E3" w:rsidP="007946E3">
      <w:pPr>
        <w:widowControl/>
        <w:spacing w:line="560" w:lineRule="exact"/>
        <w:ind w:firstLineChars="200" w:firstLine="640"/>
        <w:jc w:val="left"/>
        <w:rPr>
          <w:rFonts w:ascii="仿宋_GB2312" w:eastAsia="仿宋_GB2312" w:hAnsi="仿宋_GB2312" w:cs="仿宋_GB2312" w:hint="eastAsia"/>
          <w:bCs/>
          <w:kern w:val="0"/>
          <w:sz w:val="32"/>
          <w:szCs w:val="32"/>
        </w:rPr>
      </w:pPr>
      <w:r>
        <w:rPr>
          <w:rFonts w:ascii="仿宋_GB2312" w:eastAsia="仿宋_GB2312" w:hAnsi="仿宋_GB2312" w:cs="仿宋_GB2312" w:hint="eastAsia"/>
          <w:bCs/>
          <w:kern w:val="0"/>
          <w:sz w:val="32"/>
          <w:szCs w:val="32"/>
        </w:rPr>
        <w:t>2.人员待遇。使用聘用教师控制</w:t>
      </w:r>
      <w:proofErr w:type="gramStart"/>
      <w:r>
        <w:rPr>
          <w:rFonts w:ascii="仿宋_GB2312" w:eastAsia="仿宋_GB2312" w:hAnsi="仿宋_GB2312" w:cs="仿宋_GB2312" w:hint="eastAsia"/>
          <w:bCs/>
          <w:kern w:val="0"/>
          <w:sz w:val="32"/>
          <w:szCs w:val="32"/>
        </w:rPr>
        <w:t>数人员</w:t>
      </w:r>
      <w:proofErr w:type="gramEnd"/>
      <w:r>
        <w:rPr>
          <w:rFonts w:ascii="仿宋_GB2312" w:eastAsia="仿宋_GB2312" w:hAnsi="仿宋_GB2312" w:cs="仿宋_GB2312" w:hint="eastAsia"/>
          <w:bCs/>
          <w:kern w:val="0"/>
          <w:sz w:val="32"/>
          <w:szCs w:val="32"/>
        </w:rPr>
        <w:t>在薪酬待遇、职称评定、竞争上岗、岗位交流等方面享受在编人员同等待遇，依法参加社会保险，按规定足额缴纳各项社会保险费。</w:t>
      </w:r>
    </w:p>
    <w:p w:rsidR="007946E3" w:rsidRDefault="007946E3" w:rsidP="007946E3">
      <w:pPr>
        <w:widowControl/>
        <w:spacing w:line="560" w:lineRule="exact"/>
        <w:ind w:firstLineChars="200" w:firstLine="640"/>
        <w:jc w:val="left"/>
        <w:rPr>
          <w:rFonts w:ascii="仿宋_GB2312" w:eastAsia="仿宋_GB2312" w:hAnsi="仿宋_GB2312" w:cs="仿宋_GB2312" w:hint="eastAsia"/>
          <w:bCs/>
          <w:kern w:val="0"/>
          <w:sz w:val="32"/>
          <w:szCs w:val="32"/>
        </w:rPr>
      </w:pPr>
      <w:r>
        <w:rPr>
          <w:rFonts w:ascii="仿宋_GB2312" w:eastAsia="仿宋_GB2312" w:hAnsi="仿宋_GB2312" w:cs="仿宋_GB2312" w:hint="eastAsia"/>
          <w:bCs/>
          <w:kern w:val="0"/>
          <w:sz w:val="32"/>
          <w:szCs w:val="32"/>
        </w:rPr>
        <w:t>3.人员流动。使用聘用教师控制</w:t>
      </w:r>
      <w:proofErr w:type="gramStart"/>
      <w:r>
        <w:rPr>
          <w:rFonts w:ascii="仿宋_GB2312" w:eastAsia="仿宋_GB2312" w:hAnsi="仿宋_GB2312" w:cs="仿宋_GB2312" w:hint="eastAsia"/>
          <w:bCs/>
          <w:kern w:val="0"/>
          <w:sz w:val="32"/>
          <w:szCs w:val="32"/>
        </w:rPr>
        <w:t>数人员</w:t>
      </w:r>
      <w:proofErr w:type="gramEnd"/>
      <w:r>
        <w:rPr>
          <w:rFonts w:ascii="仿宋_GB2312" w:eastAsia="仿宋_GB2312" w:hAnsi="仿宋_GB2312" w:cs="仿宋_GB2312" w:hint="eastAsia"/>
          <w:bCs/>
          <w:kern w:val="0"/>
          <w:sz w:val="32"/>
          <w:szCs w:val="32"/>
        </w:rPr>
        <w:t xml:space="preserve">可以在本县域（市直教育系统）内流动。跨县流动到其他事业单位的，须参加流入单位公开招聘考试，按事业单位新进人员确定岗位等级。 </w:t>
      </w:r>
    </w:p>
    <w:p w:rsidR="007946E3" w:rsidRDefault="007946E3" w:rsidP="007946E3">
      <w:pPr>
        <w:widowControl/>
        <w:spacing w:line="56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（二）正式聘用后除可以享受国家规定的事业单位工作人员薪酬待遇外，还可以享受以下北海市引进人才的相关待遇。</w:t>
      </w:r>
    </w:p>
    <w:p w:rsidR="007946E3" w:rsidRDefault="007946E3" w:rsidP="007946E3">
      <w:pPr>
        <w:spacing w:line="560" w:lineRule="exact"/>
        <w:ind w:firstLineChars="200" w:firstLine="640"/>
        <w:textAlignment w:val="top"/>
        <w:rPr>
          <w:rFonts w:ascii="仿宋_GB2312" w:eastAsia="仿宋_GB2312" w:hAnsi="ˎ̥" w:cs="宋体" w:hint="eastAsia"/>
          <w:kern w:val="0"/>
          <w:sz w:val="32"/>
          <w:szCs w:val="32"/>
        </w:rPr>
      </w:pPr>
      <w:r>
        <w:rPr>
          <w:rFonts w:ascii="仿宋_GB2312" w:eastAsia="仿宋_GB2312" w:hAnsi="ˎ̥" w:cs="宋体" w:hint="eastAsia"/>
          <w:kern w:val="0"/>
          <w:sz w:val="32"/>
          <w:szCs w:val="32"/>
        </w:rPr>
        <w:t>1.正高级教师、特级教师、近5年获得省级及以上政府或教育行政部门颁发的“名校长”或“名教师”等荣誉称号以及同类荣誉称号的校长或教师给予</w:t>
      </w:r>
      <w:r>
        <w:rPr>
          <w:rFonts w:ascii="仿宋_GB2312" w:eastAsia="仿宋_GB2312" w:hAnsi="ˎ̥" w:cs="宋体" w:hint="eastAsia"/>
          <w:spacing w:val="-6"/>
          <w:kern w:val="0"/>
          <w:sz w:val="32"/>
          <w:szCs w:val="32"/>
        </w:rPr>
        <w:t>每人20万元的安家补贴。</w:t>
      </w:r>
    </w:p>
    <w:p w:rsidR="007946E3" w:rsidRDefault="007946E3" w:rsidP="007946E3">
      <w:pPr>
        <w:spacing w:line="560" w:lineRule="exact"/>
        <w:ind w:firstLineChars="200" w:firstLine="624"/>
        <w:textAlignment w:val="top"/>
        <w:rPr>
          <w:rFonts w:ascii="仿宋_GB2312" w:eastAsia="仿宋_GB2312" w:hAnsi="ˎ̥" w:cs="宋体" w:hint="eastAsia"/>
          <w:spacing w:val="-4"/>
          <w:kern w:val="0"/>
          <w:sz w:val="32"/>
          <w:szCs w:val="32"/>
        </w:rPr>
      </w:pPr>
      <w:r>
        <w:rPr>
          <w:rFonts w:ascii="仿宋_GB2312" w:eastAsia="仿宋_GB2312" w:hAnsi="ˎ̥" w:cs="宋体" w:hint="eastAsia"/>
          <w:spacing w:val="-4"/>
          <w:kern w:val="0"/>
          <w:sz w:val="32"/>
          <w:szCs w:val="32"/>
        </w:rPr>
        <w:t>2.</w:t>
      </w:r>
      <w:r>
        <w:rPr>
          <w:rFonts w:ascii="仿宋_GB2312" w:eastAsia="仿宋_GB2312" w:hAnsi="ˎ̥" w:cs="宋体" w:hint="eastAsia"/>
          <w:kern w:val="0"/>
          <w:sz w:val="32"/>
          <w:szCs w:val="32"/>
        </w:rPr>
        <w:t>“985工程”、“211工程”师范院校和省级重点师范院校的博士研究生及其他院校毕业的急需紧缺专业的博士研究生给予</w:t>
      </w:r>
      <w:r>
        <w:rPr>
          <w:rFonts w:ascii="仿宋_GB2312" w:eastAsia="仿宋_GB2312" w:hAnsi="ˎ̥" w:cs="宋体" w:hint="eastAsia"/>
          <w:spacing w:val="-4"/>
          <w:kern w:val="0"/>
          <w:sz w:val="32"/>
          <w:szCs w:val="32"/>
        </w:rPr>
        <w:t>每人15万元的安家补贴。</w:t>
      </w:r>
    </w:p>
    <w:p w:rsidR="007946E3" w:rsidRDefault="007946E3" w:rsidP="007946E3">
      <w:pPr>
        <w:spacing w:line="560" w:lineRule="exact"/>
        <w:ind w:firstLineChars="200" w:firstLine="616"/>
        <w:textAlignment w:val="top"/>
        <w:rPr>
          <w:rFonts w:ascii="仿宋_GB2312" w:eastAsia="仿宋_GB2312" w:hAnsi="ˎ̥" w:cs="宋体" w:hint="eastAsia"/>
          <w:kern w:val="0"/>
          <w:sz w:val="32"/>
          <w:szCs w:val="32"/>
        </w:rPr>
      </w:pPr>
      <w:r>
        <w:rPr>
          <w:rFonts w:ascii="仿宋_GB2312" w:eastAsia="仿宋_GB2312" w:hAnsi="ˎ̥" w:cs="宋体" w:hint="eastAsia"/>
          <w:spacing w:val="-6"/>
          <w:kern w:val="0"/>
          <w:sz w:val="32"/>
          <w:szCs w:val="32"/>
        </w:rPr>
        <w:lastRenderedPageBreak/>
        <w:t>3.</w:t>
      </w:r>
      <w:r>
        <w:rPr>
          <w:rFonts w:ascii="仿宋_GB2312" w:eastAsia="仿宋_GB2312" w:hAnsi="ˎ̥" w:cs="宋体" w:hint="eastAsia"/>
          <w:kern w:val="0"/>
          <w:sz w:val="32"/>
          <w:szCs w:val="32"/>
        </w:rPr>
        <w:t>近5年获得省级及以上政府或教育行政部门颁发的“优秀教师”、“优秀教育工作者”等荣誉称号以及同类荣誉称号的校长或教师给予</w:t>
      </w:r>
      <w:r>
        <w:rPr>
          <w:rFonts w:ascii="仿宋_GB2312" w:eastAsia="仿宋_GB2312" w:hAnsi="ˎ̥" w:cs="宋体" w:hint="eastAsia"/>
          <w:spacing w:val="-6"/>
          <w:kern w:val="0"/>
          <w:sz w:val="32"/>
          <w:szCs w:val="32"/>
        </w:rPr>
        <w:t>每人10万元的安家补贴。</w:t>
      </w:r>
    </w:p>
    <w:p w:rsidR="007946E3" w:rsidRDefault="007946E3" w:rsidP="007946E3">
      <w:pPr>
        <w:spacing w:line="560" w:lineRule="exact"/>
        <w:ind w:firstLineChars="200" w:firstLine="616"/>
        <w:textAlignment w:val="top"/>
        <w:rPr>
          <w:rFonts w:ascii="仿宋_GB2312" w:eastAsia="仿宋_GB2312" w:hAnsi="ˎ̥" w:cs="宋体" w:hint="eastAsia"/>
          <w:kern w:val="0"/>
          <w:sz w:val="32"/>
          <w:szCs w:val="32"/>
        </w:rPr>
      </w:pPr>
      <w:r>
        <w:rPr>
          <w:rFonts w:ascii="仿宋_GB2312" w:eastAsia="仿宋_GB2312" w:hAnsi="ˎ̥" w:cs="宋体" w:hint="eastAsia"/>
          <w:spacing w:val="-6"/>
          <w:kern w:val="0"/>
          <w:sz w:val="32"/>
          <w:szCs w:val="32"/>
        </w:rPr>
        <w:t>4.</w:t>
      </w:r>
      <w:r>
        <w:rPr>
          <w:rFonts w:ascii="仿宋_GB2312" w:eastAsia="仿宋_GB2312" w:hAnsi="ˎ̥" w:cs="宋体" w:hint="eastAsia"/>
          <w:kern w:val="0"/>
          <w:sz w:val="32"/>
          <w:szCs w:val="32"/>
        </w:rPr>
        <w:t>副高级教师，“985工程”、“211工程”师范院校和省级重点师范院校的硕士研究生及其他院校毕业的急需紧缺专业的硕士研究生</w:t>
      </w:r>
      <w:r>
        <w:rPr>
          <w:rFonts w:ascii="仿宋_GB2312" w:eastAsia="仿宋_GB2312" w:hAnsi="ˎ̥" w:cs="宋体" w:hint="eastAsia"/>
          <w:spacing w:val="-6"/>
          <w:kern w:val="0"/>
          <w:sz w:val="32"/>
          <w:szCs w:val="32"/>
        </w:rPr>
        <w:t>给予每人7.5万元的安家补贴。</w:t>
      </w:r>
    </w:p>
    <w:p w:rsidR="007946E3" w:rsidRDefault="007946E3" w:rsidP="007946E3">
      <w:pPr>
        <w:pStyle w:val="a3"/>
        <w:widowControl/>
        <w:spacing w:before="0" w:beforeAutospacing="0" w:after="0" w:afterAutospacing="0" w:line="560" w:lineRule="exact"/>
        <w:ind w:firstLineChars="200" w:firstLine="640"/>
        <w:jc w:val="both"/>
        <w:rPr>
          <w:rFonts w:ascii="仿宋_GB2312" w:eastAsia="仿宋_GB2312" w:hAnsi="ˎ̥" w:cs="宋体" w:hint="eastAsia"/>
          <w:sz w:val="32"/>
          <w:szCs w:val="32"/>
        </w:rPr>
      </w:pPr>
      <w:r>
        <w:rPr>
          <w:rFonts w:ascii="仿宋_GB2312" w:eastAsia="仿宋_GB2312" w:hAnsi="ˎ̥" w:cs="宋体" w:hint="eastAsia"/>
          <w:sz w:val="32"/>
          <w:szCs w:val="32"/>
        </w:rPr>
        <w:t>5.“985工程”、“211工程”师范院校</w:t>
      </w:r>
      <w:r>
        <w:rPr>
          <w:rFonts w:ascii="仿宋_GB2312" w:eastAsia="仿宋_GB2312" w:hAnsi="仿宋_GB2312" w:cs="仿宋_GB2312" w:hint="eastAsia"/>
          <w:sz w:val="32"/>
          <w:szCs w:val="32"/>
        </w:rPr>
        <w:t>近5年</w:t>
      </w:r>
      <w:r>
        <w:rPr>
          <w:rFonts w:ascii="仿宋_GB2312" w:eastAsia="仿宋_GB2312" w:hAnsi="ˎ̥" w:cs="宋体" w:hint="eastAsia"/>
          <w:sz w:val="32"/>
          <w:szCs w:val="32"/>
        </w:rPr>
        <w:t>毕业的全日制本科生，省级重点师范院校优势学科（院校优势学科名单附后）</w:t>
      </w:r>
      <w:r>
        <w:rPr>
          <w:rFonts w:ascii="仿宋_GB2312" w:eastAsia="仿宋_GB2312" w:hAnsi="仿宋_GB2312" w:cs="仿宋_GB2312" w:hint="eastAsia"/>
          <w:sz w:val="32"/>
          <w:szCs w:val="32"/>
        </w:rPr>
        <w:t>近5年</w:t>
      </w:r>
      <w:r>
        <w:rPr>
          <w:rFonts w:ascii="仿宋_GB2312" w:eastAsia="仿宋_GB2312" w:hAnsi="ˎ̥" w:cs="宋体" w:hint="eastAsia"/>
          <w:sz w:val="32"/>
          <w:szCs w:val="32"/>
        </w:rPr>
        <w:t>毕业的全日制本科生，省级重点师范院校非优势学科、但获得校级优秀毕业生或校级优秀学生干部荣誉称号的</w:t>
      </w:r>
      <w:r>
        <w:rPr>
          <w:rFonts w:ascii="仿宋_GB2312" w:eastAsia="仿宋_GB2312" w:hAnsi="仿宋_GB2312" w:cs="仿宋_GB2312" w:hint="eastAsia"/>
          <w:sz w:val="32"/>
          <w:szCs w:val="32"/>
        </w:rPr>
        <w:t>近5年</w:t>
      </w:r>
      <w:r>
        <w:rPr>
          <w:rFonts w:ascii="仿宋_GB2312" w:eastAsia="仿宋_GB2312" w:hAnsi="ˎ̥" w:cs="宋体" w:hint="eastAsia"/>
          <w:sz w:val="32"/>
          <w:szCs w:val="32"/>
        </w:rPr>
        <w:t>毕业的全日制本科生正式入职后，可享受每月1000元生活补贴，连续发放三年，共计3.6万元。</w:t>
      </w:r>
    </w:p>
    <w:p w:rsidR="007946E3" w:rsidRDefault="007946E3" w:rsidP="007946E3">
      <w:pPr>
        <w:spacing w:line="560" w:lineRule="exact"/>
        <w:ind w:firstLineChars="200" w:firstLine="640"/>
        <w:textAlignment w:val="top"/>
        <w:rPr>
          <w:rFonts w:ascii="仿宋_GB2312" w:eastAsia="仿宋_GB2312" w:hAnsi="ˎ̥" w:cs="宋体" w:hint="eastAsia"/>
          <w:kern w:val="0"/>
          <w:sz w:val="32"/>
          <w:szCs w:val="32"/>
        </w:rPr>
      </w:pPr>
      <w:r>
        <w:rPr>
          <w:rFonts w:ascii="仿宋_GB2312" w:eastAsia="仿宋_GB2312" w:hAnsi="ˎ̥" w:cs="宋体" w:hint="eastAsia"/>
          <w:kern w:val="0"/>
          <w:sz w:val="32"/>
          <w:szCs w:val="32"/>
        </w:rPr>
        <w:t>6.除以上第5点以外的省级重点师范院校</w:t>
      </w:r>
      <w:r>
        <w:rPr>
          <w:rFonts w:ascii="仿宋_GB2312" w:eastAsia="仿宋_GB2312" w:hAnsi="仿宋_GB2312" w:cs="仿宋_GB2312" w:hint="eastAsia"/>
          <w:sz w:val="32"/>
          <w:szCs w:val="32"/>
        </w:rPr>
        <w:t>近5年</w:t>
      </w:r>
      <w:r>
        <w:rPr>
          <w:rFonts w:ascii="仿宋_GB2312" w:eastAsia="仿宋_GB2312" w:hAnsi="ˎ̥" w:cs="宋体" w:hint="eastAsia"/>
          <w:kern w:val="0"/>
          <w:sz w:val="32"/>
          <w:szCs w:val="32"/>
        </w:rPr>
        <w:t>毕业的全日制本科生以及特教类</w:t>
      </w:r>
      <w:r>
        <w:rPr>
          <w:rFonts w:ascii="仿宋_GB2312" w:eastAsia="仿宋_GB2312" w:hAnsi="仿宋_GB2312" w:cs="仿宋_GB2312" w:hint="eastAsia"/>
          <w:sz w:val="32"/>
          <w:szCs w:val="32"/>
        </w:rPr>
        <w:t>近5年</w:t>
      </w:r>
      <w:r>
        <w:rPr>
          <w:rFonts w:ascii="仿宋_GB2312" w:eastAsia="仿宋_GB2312" w:hAnsi="ˎ̥" w:cs="宋体" w:hint="eastAsia"/>
          <w:kern w:val="0"/>
          <w:sz w:val="32"/>
          <w:szCs w:val="32"/>
        </w:rPr>
        <w:t>毕业的全日制本科生，经招聘现场面试、笔试后达到录用条件的，双方商谈同意后可当场签订就业意向协议。</w:t>
      </w:r>
    </w:p>
    <w:p w:rsidR="007946E3" w:rsidRDefault="007946E3" w:rsidP="007946E3">
      <w:pPr>
        <w:spacing w:line="560" w:lineRule="exact"/>
        <w:ind w:firstLineChars="200" w:firstLine="640"/>
        <w:textAlignment w:val="top"/>
        <w:rPr>
          <w:rFonts w:ascii="仿宋_GB2312" w:eastAsia="仿宋_GB2312" w:hAnsi="ˎ̥" w:cs="宋体" w:hint="eastAsia"/>
          <w:kern w:val="0"/>
          <w:sz w:val="32"/>
          <w:szCs w:val="32"/>
        </w:rPr>
      </w:pPr>
      <w:r>
        <w:rPr>
          <w:rFonts w:ascii="仿宋_GB2312" w:eastAsia="仿宋_GB2312" w:hAnsi="ˎ̥" w:cs="宋体" w:hint="eastAsia"/>
          <w:kern w:val="0"/>
          <w:sz w:val="32"/>
          <w:szCs w:val="32"/>
        </w:rPr>
        <w:t>7.“985工程”、“211工程”院校毕业生，符合市委人才办相关规定条件的，可提供3年免租金人才周转房。</w:t>
      </w:r>
    </w:p>
    <w:p w:rsidR="009F7290" w:rsidRPr="007946E3" w:rsidRDefault="009F7290"/>
    <w:sectPr w:rsidR="009F7290" w:rsidRPr="007946E3" w:rsidSect="009F72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46E3"/>
    <w:rsid w:val="007946E3"/>
    <w:rsid w:val="009F7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_Style 5"/>
    <w:basedOn w:val="a"/>
    <w:rsid w:val="007946E3"/>
  </w:style>
  <w:style w:type="paragraph" w:styleId="a3">
    <w:name w:val="Normal (Web)"/>
    <w:basedOn w:val="a"/>
    <w:rsid w:val="007946E3"/>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Company>Hewlett-Packard Company</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zyghs</dc:creator>
  <cp:lastModifiedBy>zyghs</cp:lastModifiedBy>
  <cp:revision>1</cp:revision>
  <dcterms:created xsi:type="dcterms:W3CDTF">2017-12-14T08:03:00Z</dcterms:created>
  <dcterms:modified xsi:type="dcterms:W3CDTF">2017-12-14T08:03:00Z</dcterms:modified>
</cp:coreProperties>
</file>