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bookmarkStart w:id="0" w:name="_GoBack"/>
      <w:r>
        <w:rPr>
          <w:rFonts w:ascii="Verdana" w:hAnsi="Verdana" w:cs="Verdana"/>
          <w:color w:val="333333"/>
          <w:sz w:val="43"/>
          <w:szCs w:val="43"/>
        </w:rPr>
        <w:t>越州中学2018年新教师（含非师范类）</w:t>
      </w:r>
      <w:r>
        <w:rPr>
          <w:rFonts w:hint="default" w:ascii="Verdana" w:hAnsi="Verdana" w:cs="Verdana"/>
          <w:color w:val="333333"/>
          <w:sz w:val="43"/>
          <w:szCs w:val="43"/>
        </w:rPr>
        <w:t>招聘公告（二）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越州中学创建于2003年8月，是直属于绍兴市教育局的一所高规格、现代化、全日制公办省特色示范高中。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学校占地面积139860平方米，建筑面积78786平方米，现有71个高中教学班，在校学生3389人，教职工269人；其中全国劳动模范1人，“三八红旗手”1人，浙江省特级教师1人，省级功勋教师、劳模、师德楷模、教坛新秀等23人次，市级“十佳”教师、学科带头人、教坛新秀等78人次，硕士44人，博士2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学校秉承“追求卓越”校训，经过15年的砥砺奋进，已在绍兴市内外享有较高知名度，是首届中国当代特色学校、全国首批中学生志愿服务示范学校、第三届全国和谐校园先进集体、省普通高中生涯规划教育试点学校、省第二批学科基地培育学校、省艺术特色学校，已经形成传媒、美术、中美合作办学三大特色。2016年12月，学校成功创建成为浙江省二级普通高中特色示范学校，发展上新台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因学校事业发展需要，招聘2018年全日制普通高校应届毕业生5名（含非师范类毕业生）。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一、招聘原则与方式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招聘工作坚持公开、公平、竞争和择优的原则，采取公开报名、现场面试、择优聘用的方式，按岗位进行招考。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二、招聘计划</w:t>
      </w:r>
    </w:p>
    <w:tbl>
      <w:tblPr>
        <w:tblW w:w="7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054"/>
        <w:gridCol w:w="1155"/>
        <w:gridCol w:w="3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序号</w:t>
            </w:r>
          </w:p>
        </w:tc>
        <w:tc>
          <w:tcPr>
            <w:tcW w:w="2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学科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人数</w:t>
            </w:r>
          </w:p>
        </w:tc>
        <w:tc>
          <w:tcPr>
            <w:tcW w:w="3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高中历史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高中地理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高中信息技术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高中传媒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left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本科为播音与主持艺术专业，或研究生为电影学、戏剧影视文学、戏剧影视导演专业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31"/>
                <w:szCs w:val="31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三、招聘对象的基本条件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本科阶段是第一批录取的2018年全日制普通高校本科及以上应届毕业生，同时应具备下列条件之一：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1.研究生毕业并具有硕士及以上学位毕业生;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2.教育部直属高校毕业生;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3.省级优秀毕业生;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4.获省师范生教学技能竞赛二等奖及以上;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5.获得过学校二等及以上奖学金;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6.浙师大、杭师大综合成绩排名列本专业前40%（需提供相关佐证材料）的优秀毕业生。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四、招聘办法及程序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1.报名和资格审查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采用网上报名或现场报名方式。网上报名时间定于公告发布日起至12月29日中午12:00截止。网上报名需要将附件1、</w:t>
      </w:r>
      <w:r>
        <w:rPr>
          <w:rFonts w:hint="default" w:ascii="Verdana" w:hAnsi="Verdana" w:cs="Verdana"/>
          <w:color w:val="333333"/>
          <w:sz w:val="31"/>
          <w:szCs w:val="31"/>
          <w:u w:val="none"/>
        </w:rPr>
        <w:t>附件2以及本人身份证、本科阶段毕业证书（研究生提供）、成绩证明、获奖证书、学校核发的就业推荐表等相关证书(证件、证明)的照片电子稿和附件1的作证材料电子扫描件打包成一个压缩文件，发送至学校邮箱(11275127@qq.com)。文件名统一格式为“姓名+学科+毕业学校”。</w:t>
      </w:r>
      <w:r>
        <w:rPr>
          <w:rFonts w:hint="default" w:ascii="Verdana" w:hAnsi="Verdana" w:cs="Verdana"/>
          <w:color w:val="333333"/>
          <w:sz w:val="31"/>
          <w:szCs w:val="31"/>
        </w:rPr>
        <w:t>学校将对报名人员进行初步审核，确定入围面试人员名单，并通知入围面试人员2018年1月3日上午参加越州中学现场资格确认，下午参加现场面试。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现场报名与现场确认同步进行，时间为2018年1月3日上午9:00-12:00，地点为越州中学校办（浙江省绍兴市袍江新区袍中北路8号）。报名者持本人身份证、获奖证书、学校核发的就业推荐表、教育部学生司制发的《全国普通高校毕业生就业协议书》(省外高校可持省级教育行政部门制发的《普通高校毕业生就业协议书》)、以及佐证材料等相关证书(证件、证明)的原件及复印件，一寸免冠近照1张到现场报名处报名和确认资格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学校对应聘人员进行资格条件审查，确定入围面试人员名单。入围面试人员与招聘人数原则上不低于3:1。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如学校未招满计划岗位，将再次组织招聘。报名时间及方式详见越州中学校园网公告。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2.面试、考核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面试由学校组织实施，地点设在越州中学（具体时间另行通知）。面试采用提问交流的测评方式，内容涉及职业素养、学科教学（所报学科教师应具备的专业素养）和教育管理（中学班主任专业素养）等方面，时间5-10分钟。考生根据所抽取的问题准备15分钟。根据面试情况综合评定成绩，低于60分者不予录取。若出现相同名次，超过招聘计划数，由评委投票决定，票数多者录取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3.体检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学校根据面试、考核结果择优确定参加体检人员名单。考生在体检前确认放弃体检的，学校可以递补。体检由学校按照规定组织实施。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体检标准参照《浙江省人事厅、浙江省卫生厅转发人事部卫生部关于印发&lt;公务员录用体检通用标准（试行）&gt;的通知》（浙人公〔2005〕68号）及人力资源社会保障部、卫生部《修订&lt;公务员录用体检通用标准（试行）&gt;及&lt;公务员录用体检操作手册（试行）&gt;》执行。体检不合格，取消聘用资格，缺额不再增补。体检合格，进入考察程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4.考察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考察工作由学校参照《关于做好公务员录用考察工作的通知》（国公局发（2013）2号）及《浙江省公务员录用考察工作细则（试行）》规定执行，考察中发现不符合招聘要求的，取消聘用资格，缺额不再增补。考察合格，进入公示程序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5.公示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拟聘用人员名单在网上进行为期7个工作日的公示。公示期满后，按规定程序办理正式签约聘用手续。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Style w:val="5"/>
          <w:rFonts w:hint="default" w:ascii="Verdana" w:hAnsi="Verdana" w:cs="Verdana"/>
          <w:color w:val="333333"/>
          <w:sz w:val="31"/>
          <w:szCs w:val="31"/>
        </w:rPr>
        <w:t>6.签约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办理录用手续，签订聘用合同。并于2018年7月5日之前持毕业证书、报到证向学校报到办理入职手续。逾期不报到者视作自动放弃。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五、其他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1.凡大学期间受过党纪校纪处分的；报到时无毕业证书的；聘用人员的人事档案审核后发现提供的相关证件、材料有弄虚作假行为等，不予聘用。已经聘用的取消聘用资格，缺额不再增补。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2.教师岗位报考人员未取得教师资格证书的，允许聘用后2年内取得。2年内未取得教师资格证书，取消聘用资格。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3.聘用后执行服务期制度，新聘用人员在本校服务年限未满五年的不得申请调离。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4.联系方式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校址：浙江省绍兴市袍江新区袍中北路8号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00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网址：</w: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begin"/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instrText xml:space="preserve"> HYPERLINK "http://www.zjyzzx.net/" </w:instrTex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separate"/>
      </w:r>
      <w:r>
        <w:rPr>
          <w:rStyle w:val="8"/>
          <w:rFonts w:hint="default" w:ascii="Verdana" w:hAnsi="Verdana" w:cs="Verdana"/>
          <w:color w:val="000000"/>
          <w:sz w:val="31"/>
          <w:szCs w:val="31"/>
          <w:u w:val="none"/>
        </w:rPr>
        <w:t>http://www.zjyzzx.net</w: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00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电话：0575－88133602；13567539105；18906755032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00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报名邮箱：11275127@qq.com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00"/>
        <w:jc w:val="left"/>
      </w:pPr>
      <w:r>
        <w:rPr>
          <w:rFonts w:hint="default" w:ascii="Verdana" w:hAnsi="Verdana" w:cs="Verdana"/>
          <w:color w:val="333333"/>
          <w:sz w:val="31"/>
          <w:szCs w:val="31"/>
        </w:rPr>
        <w:t>联系人：余老师；王老师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</w:pPr>
      <w:r>
        <w:rPr>
          <w:rFonts w:hint="default" w:ascii="Verdana" w:hAnsi="Verdana" w:cs="Verdana"/>
          <w:color w:val="333333"/>
          <w:sz w:val="31"/>
          <w:szCs w:val="31"/>
        </w:rPr>
        <w:t>5.监督电话：0575-88133559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default" w:ascii="Verdana" w:hAnsi="Verdana" w:cs="Verdana"/>
          <w:color w:val="333333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right"/>
      </w:pPr>
      <w:r>
        <w:rPr>
          <w:rFonts w:hint="default" w:ascii="Verdana" w:hAnsi="Verdana" w:cs="Verdana"/>
          <w:color w:val="333333"/>
          <w:sz w:val="31"/>
          <w:szCs w:val="31"/>
        </w:rPr>
        <w:t>越州中学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right"/>
      </w:pPr>
      <w:r>
        <w:rPr>
          <w:rFonts w:hint="default" w:ascii="Verdana" w:hAnsi="Verdana" w:cs="Verdana"/>
          <w:color w:val="333333"/>
          <w:sz w:val="31"/>
          <w:szCs w:val="31"/>
        </w:rPr>
        <w:t>2017年12月19日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0"/>
      </w:pPr>
      <w:r>
        <w:rPr>
          <w:rFonts w:hint="default" w:ascii="Verdana" w:hAnsi="Verdana" w:cs="Verdana"/>
          <w:color w:val="333333"/>
          <w:sz w:val="31"/>
          <w:szCs w:val="31"/>
        </w:rPr>
        <w:t>附件1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</w:pPr>
      <w:r>
        <w:rPr>
          <w:rStyle w:val="5"/>
          <w:rFonts w:hint="default" w:ascii="Verdana" w:hAnsi="Verdana" w:cs="Verdana"/>
          <w:color w:val="333333"/>
          <w:sz w:val="36"/>
          <w:szCs w:val="36"/>
        </w:rPr>
        <w:t>2018年越州中学新教师招聘登记表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</w:pPr>
      <w:r>
        <w:rPr>
          <w:rFonts w:hint="default" w:ascii="Verdana" w:hAnsi="Verdana" w:cs="Verdana"/>
          <w:color w:val="333333"/>
          <w:sz w:val="24"/>
          <w:szCs w:val="24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2488"/>
        <w:gridCol w:w="6"/>
        <w:gridCol w:w="1167"/>
        <w:gridCol w:w="1706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姓  名</w:t>
            </w:r>
          </w:p>
        </w:tc>
        <w:tc>
          <w:tcPr>
            <w:tcW w:w="2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性  别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民  族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毕业专业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学历/学位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生源地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本科毕业学校和专业（研究生填写）</w:t>
            </w:r>
          </w:p>
        </w:tc>
        <w:tc>
          <w:tcPr>
            <w:tcW w:w="45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报考学科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家庭电话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</w:trPr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招聘对象的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基本条件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Style w:val="5"/>
                <w:rFonts w:hint="default" w:ascii="Verdana" w:hAnsi="Verdana" w:cs="Verdana"/>
                <w:color w:val="333333"/>
                <w:sz w:val="24"/>
                <w:szCs w:val="24"/>
              </w:rPr>
              <w:t>（请在符合的条件后打“√”，同时将佐证材料电子稿发送）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本科阶段是</w:t>
            </w:r>
            <w:r>
              <w:rPr>
                <w:rStyle w:val="5"/>
                <w:rFonts w:hint="default" w:ascii="Verdana" w:hAnsi="Verdana" w:cs="Verdana"/>
                <w:color w:val="333333"/>
                <w:sz w:val="24"/>
                <w:szCs w:val="24"/>
              </w:rPr>
              <w:t>第一批</w:t>
            </w: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录取的2018年全日制普通高校本科及以上应届毕业生，同时应具备下列条件之一：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1.研究生毕业并具有硕士及以上学位毕业生;（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2.教育部直属高校毕业生;（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3.省级优秀毕业生;（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4.获省师范生教学技能竞赛二等奖及以上;（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5.获得过学校二等及以上奖学金;（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6.浙师大、杭师大综合成绩排名列本专业前40%（需提供相关佐证材料）的优秀毕业生。（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所获荣誉</w:t>
            </w:r>
          </w:p>
        </w:tc>
        <w:tc>
          <w:tcPr>
            <w:tcW w:w="7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报名人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声 明</w:t>
            </w:r>
          </w:p>
        </w:tc>
        <w:tc>
          <w:tcPr>
            <w:tcW w:w="70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  <w:ind w:left="0" w:firstLine="480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本表所填写的内容准确无误，所提交的资料真实有效，如有虚假，由此产生的一切后果由本人承担。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Fonts w:hint="default" w:ascii="Verdana" w:hAnsi="Verdana" w:cs="Verdana"/>
                <w:color w:val="333333"/>
                <w:sz w:val="24"/>
                <w:szCs w:val="24"/>
              </w:rPr>
              <w:t>报名人签名：                      报名日期：2017年    月 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3" w:lineRule="atLeast"/>
        <w:ind w:left="0" w:right="0"/>
        <w:jc w:val="left"/>
      </w:pPr>
      <w:r>
        <w:rPr>
          <w:rFonts w:hint="default" w:ascii="Verdana" w:hAnsi="Verdana" w:cs="Verdana"/>
          <w:color w:val="333333"/>
          <w:sz w:val="24"/>
          <w:szCs w:val="24"/>
        </w:rPr>
        <w:t>注：现场确认时请提交本表（一式二份），并附上1寸照片2张。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</w:pPr>
      <w:r>
        <w:rPr>
          <w:rFonts w:hint="default" w:ascii="Verdana" w:hAnsi="Verdana" w:cs="Verdana"/>
          <w:color w:val="333333"/>
          <w:sz w:val="18"/>
          <w:szCs w:val="18"/>
        </w:rPr>
        <w:br w:type="page"/>
      </w:r>
      <w:r>
        <w:rPr>
          <w:rFonts w:hint="default" w:ascii="Verdana" w:hAnsi="Verdana" w:cs="Verdana"/>
          <w:color w:val="333333"/>
          <w:sz w:val="31"/>
          <w:szCs w:val="31"/>
        </w:rPr>
        <w:t>附件2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</w:pPr>
      <w:r>
        <w:rPr>
          <w:rStyle w:val="5"/>
          <w:rFonts w:hint="default" w:ascii="Verdana" w:hAnsi="Verdana" w:cs="Verdana"/>
          <w:color w:val="333333"/>
          <w:sz w:val="43"/>
          <w:szCs w:val="43"/>
        </w:rPr>
        <w:t>2018年越州中学新教师招聘基本信息汇总表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</w:pPr>
      <w:r>
        <w:rPr>
          <w:rFonts w:hint="default" w:ascii="Verdana" w:hAnsi="Verdana" w:cs="Verdana"/>
          <w:color w:val="333333"/>
          <w:sz w:val="36"/>
          <w:szCs w:val="36"/>
        </w:rPr>
        <w:t> 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20"/>
        <w:gridCol w:w="620"/>
        <w:gridCol w:w="823"/>
        <w:gridCol w:w="1314"/>
        <w:gridCol w:w="1481"/>
        <w:gridCol w:w="1481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8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出生年月</w:t>
            </w:r>
          </w:p>
        </w:tc>
        <w:tc>
          <w:tcPr>
            <w:tcW w:w="13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研究生毕业学校</w:t>
            </w:r>
          </w:p>
        </w:tc>
        <w:tc>
          <w:tcPr>
            <w:tcW w:w="14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研究生毕业专业</w:t>
            </w:r>
          </w:p>
        </w:tc>
        <w:tc>
          <w:tcPr>
            <w:tcW w:w="14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本科毕业学校</w:t>
            </w:r>
          </w:p>
        </w:tc>
        <w:tc>
          <w:tcPr>
            <w:tcW w:w="14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本科专业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</w:pPr>
      <w:r>
        <w:rPr>
          <w:rFonts w:hint="default" w:ascii="Verdana" w:hAnsi="Verdana" w:cs="Verdana"/>
          <w:color w:val="333333"/>
          <w:sz w:val="36"/>
          <w:szCs w:val="36"/>
        </w:rPr>
        <w:t> 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3"/>
        <w:gridCol w:w="3083"/>
        <w:gridCol w:w="2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联系电话</w:t>
            </w:r>
          </w:p>
        </w:tc>
        <w:tc>
          <w:tcPr>
            <w:tcW w:w="30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邮  箱</w:t>
            </w:r>
          </w:p>
        </w:tc>
        <w:tc>
          <w:tcPr>
            <w:tcW w:w="2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333333"/>
                <w:sz w:val="19"/>
                <w:szCs w:val="19"/>
              </w:rPr>
              <w:t>应聘学科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23" w:lineRule="atLeast"/>
        <w:ind w:left="0" w:right="0"/>
        <w:jc w:val="left"/>
      </w:pPr>
      <w:r>
        <w:rPr>
          <w:rFonts w:hint="default" w:ascii="Verdana" w:hAnsi="Verdana" w:cs="Verdana"/>
          <w:color w:val="333333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47C92"/>
    <w:rsid w:val="0F9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1">
    <w:name w:val="hover"/>
    <w:basedOn w:val="4"/>
    <w:uiPriority w:val="0"/>
    <w:rPr>
      <w:color w:val="FF6600"/>
      <w:shd w:val="clear" w:fill="FFD8B0"/>
    </w:rPr>
  </w:style>
  <w:style w:type="character" w:customStyle="1" w:styleId="12">
    <w:name w:val="c_span2"/>
    <w:basedOn w:val="4"/>
    <w:uiPriority w:val="0"/>
  </w:style>
  <w:style w:type="character" w:customStyle="1" w:styleId="13">
    <w:name w:val="time"/>
    <w:basedOn w:val="4"/>
    <w:uiPriority w:val="0"/>
  </w:style>
  <w:style w:type="character" w:customStyle="1" w:styleId="14">
    <w:name w:val="hover17"/>
    <w:basedOn w:val="4"/>
    <w:uiPriority w:val="0"/>
    <w:rPr>
      <w:color w:val="FF6600"/>
      <w:shd w:val="clear" w:fill="FFD8B0"/>
    </w:rPr>
  </w:style>
  <w:style w:type="character" w:customStyle="1" w:styleId="15">
    <w:name w:val="c_spa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2017-12-22T01:49:00Z</dcterms:created>
  <dc:creator>水无鱼</dc:creator>
  <cp:lastModifiedBy>水无鱼</cp:lastModifiedBy>
  <dcterms:modified xsi:type="dcterms:W3CDTF">2017-12-22T05:30:48Z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