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3" w:type="dxa"/>
        <w:tblInd w:w="-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1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东湖高新区2018年华师校园招聘补招岗位一览表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21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汤逊湖学校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豹澥一小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九峰一小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花山小学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光谷二十六小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左岭一小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光谷二十九小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何桥小学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豹澥中学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九峰中学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左岭一初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龙泉中学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大屋陈学校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（初中段）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东湖高新区2018年华师校园招聘补招教师报名表</w:t>
      </w:r>
    </w:p>
    <w:p>
      <w:pPr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5"/>
        <w:gridCol w:w="1536"/>
        <w:gridCol w:w="900"/>
        <w:gridCol w:w="1080"/>
        <w:gridCol w:w="126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064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2064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82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  诺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本人符合所报考的岗位条件和要求。所提供的个人信息和证明材料真实准确，对因提供有关信息、证件不实或违反有关规定造成的后果，责任自负并同意取消录取资格。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承诺人：  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招聘单位审核意见</w:t>
            </w:r>
          </w:p>
        </w:tc>
        <w:tc>
          <w:tcPr>
            <w:tcW w:w="7035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6804"/>
        </w:tabs>
        <w:spacing w:line="560" w:lineRule="exact"/>
        <w:ind w:right="1359" w:rightChars="647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2371"/>
    <w:rsid w:val="36532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2017-12-22T09:11:00Z</dcterms:created>
  <dc:creator>梁颖茵</dc:creator>
  <cp:lastModifiedBy>梁颖茵</cp:lastModifiedBy>
  <dcterms:modified xsi:type="dcterms:W3CDTF">2017-12-22T09:14:02Z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