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shd w:val="clear" w:fill="FFFFFF"/>
        </w:rPr>
        <w:t>2017年江苏省金湖中学公开招聘教师考试成绩公示</w:t>
      </w:r>
    </w:p>
    <w:bookmarkEnd w:id="0"/>
    <w:tbl>
      <w:tblPr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264"/>
        <w:gridCol w:w="566"/>
        <w:gridCol w:w="791"/>
        <w:gridCol w:w="827"/>
        <w:gridCol w:w="827"/>
        <w:gridCol w:w="891"/>
        <w:gridCol w:w="827"/>
        <w:gridCol w:w="430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技能加试成绩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20170100101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82.47  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20170100103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77.73  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20170200105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20170200106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20170200107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79.07  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20170200108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20170200109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20170200110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20170300201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20170300202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20170300204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20170300205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83.13  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技能加试成绩不合格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20170400112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81.83  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70.88  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20170400114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20170400115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68.83  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20170400116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55.17  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技能加试成绩不合格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20170400117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20170400118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20170400119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56.00  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77.17  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78.67  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71.42  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20170400120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江苏省金湖中学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艺术教师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0396A"/>
    <w:rsid w:val="48803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2017-12-25T15:28:00Z</dcterms:created>
  <dc:creator>水无鱼</dc:creator>
  <cp:lastModifiedBy>水无鱼</cp:lastModifiedBy>
  <dcterms:modified xsi:type="dcterms:W3CDTF">2017-12-25T15:29:46Z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