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BA" w:rsidRDefault="006C35BA" w:rsidP="006C35BA">
      <w:pPr>
        <w:spacing w:line="500" w:lineRule="exact"/>
        <w:jc w:val="left"/>
        <w:rPr>
          <w:rFonts w:hAnsi="宋体"/>
          <w:b/>
          <w:sz w:val="32"/>
          <w:szCs w:val="32"/>
        </w:rPr>
      </w:pPr>
      <w:r w:rsidRPr="001A70B4">
        <w:rPr>
          <w:rFonts w:hAnsi="宋体" w:hint="eastAsia"/>
          <w:b/>
          <w:sz w:val="28"/>
          <w:szCs w:val="28"/>
        </w:rPr>
        <w:t>附件</w:t>
      </w:r>
      <w:r>
        <w:rPr>
          <w:rFonts w:hAnsi="宋体" w:hint="eastAsia"/>
          <w:b/>
          <w:sz w:val="28"/>
          <w:szCs w:val="28"/>
        </w:rPr>
        <w:t>2</w:t>
      </w:r>
      <w:r w:rsidRPr="001A70B4">
        <w:rPr>
          <w:rFonts w:hAnsi="宋体" w:hint="eastAsia"/>
          <w:b/>
          <w:sz w:val="28"/>
          <w:szCs w:val="28"/>
        </w:rPr>
        <w:t>：</w:t>
      </w:r>
      <w:r>
        <w:rPr>
          <w:rFonts w:hAnsi="宋体" w:hint="eastAsia"/>
          <w:b/>
          <w:sz w:val="28"/>
          <w:szCs w:val="28"/>
        </w:rPr>
        <w:t xml:space="preserve">       </w:t>
      </w:r>
      <w:r>
        <w:rPr>
          <w:rFonts w:hAnsi="宋体" w:hint="eastAsia"/>
          <w:b/>
          <w:sz w:val="32"/>
          <w:szCs w:val="32"/>
        </w:rPr>
        <w:t xml:space="preserve"> 江西师范大学科学技术学院</w:t>
      </w:r>
    </w:p>
    <w:p w:rsidR="006C35BA" w:rsidRPr="007E59D1" w:rsidRDefault="006C35BA" w:rsidP="006C35BA">
      <w:pPr>
        <w:spacing w:line="500" w:lineRule="exact"/>
        <w:jc w:val="center"/>
        <w:rPr>
          <w:rFonts w:hAnsi="宋体"/>
          <w:b/>
          <w:sz w:val="32"/>
          <w:szCs w:val="32"/>
        </w:rPr>
      </w:pPr>
      <w:r w:rsidRPr="007E59D1">
        <w:rPr>
          <w:rFonts w:hAnsi="宋体" w:hint="eastAsia"/>
          <w:b/>
          <w:sz w:val="32"/>
          <w:szCs w:val="32"/>
        </w:rPr>
        <w:t>2018年专任教师招聘计划</w:t>
      </w:r>
    </w:p>
    <w:p w:rsidR="006C35BA" w:rsidRDefault="006C35BA" w:rsidP="006C35BA">
      <w:pPr>
        <w:spacing w:line="500" w:lineRule="exact"/>
        <w:jc w:val="center"/>
        <w:rPr>
          <w:rFonts w:hAnsi="宋体"/>
          <w:sz w:val="28"/>
          <w:szCs w:val="28"/>
        </w:rPr>
      </w:pPr>
    </w:p>
    <w:p w:rsidR="006C35BA" w:rsidRPr="00750562" w:rsidRDefault="006C35BA" w:rsidP="006C35BA">
      <w:pPr>
        <w:spacing w:line="500" w:lineRule="exact"/>
        <w:rPr>
          <w:rFonts w:hAnsi="宋体"/>
          <w:color w:val="000000" w:themeColor="text1"/>
          <w:sz w:val="28"/>
          <w:szCs w:val="28"/>
        </w:rPr>
      </w:pPr>
      <w:r w:rsidRPr="00750562">
        <w:rPr>
          <w:rFonts w:hAnsi="宋体" w:hint="eastAsia"/>
          <w:color w:val="000000" w:themeColor="text1"/>
          <w:sz w:val="28"/>
          <w:szCs w:val="28"/>
        </w:rPr>
        <w:t>一、博士人才</w:t>
      </w:r>
    </w:p>
    <w:tbl>
      <w:tblPr>
        <w:tblW w:w="10432" w:type="dxa"/>
        <w:tblInd w:w="-459" w:type="dxa"/>
        <w:tblLook w:val="04A0"/>
      </w:tblPr>
      <w:tblGrid>
        <w:gridCol w:w="993"/>
        <w:gridCol w:w="1559"/>
        <w:gridCol w:w="1843"/>
        <w:gridCol w:w="3537"/>
        <w:gridCol w:w="1480"/>
        <w:gridCol w:w="1020"/>
      </w:tblGrid>
      <w:tr w:rsidR="006C35BA" w:rsidRPr="00750562" w:rsidTr="00B35AB3">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人才</w:t>
            </w:r>
            <w:r w:rsidR="00B35AB3" w:rsidRPr="00750562">
              <w:rPr>
                <w:rFonts w:hAnsi="宋体" w:hint="eastAsia"/>
                <w:b/>
                <w:bCs/>
                <w:color w:val="000000" w:themeColor="text1"/>
                <w:sz w:val="20"/>
                <w:szCs w:val="20"/>
              </w:rPr>
              <w:t xml:space="preserve">  </w:t>
            </w:r>
            <w:r w:rsidRPr="00750562">
              <w:rPr>
                <w:rFonts w:hAnsi="宋体" w:hint="eastAsia"/>
                <w:b/>
                <w:bCs/>
                <w:color w:val="000000" w:themeColor="text1"/>
                <w:sz w:val="20"/>
                <w:szCs w:val="20"/>
              </w:rPr>
              <w:t>类别</w:t>
            </w:r>
          </w:p>
        </w:tc>
        <w:tc>
          <w:tcPr>
            <w:tcW w:w="1559" w:type="dxa"/>
            <w:tcBorders>
              <w:top w:val="single" w:sz="4" w:space="0" w:color="auto"/>
              <w:left w:val="nil"/>
              <w:bottom w:val="single" w:sz="4" w:space="0" w:color="auto"/>
              <w:right w:val="nil"/>
            </w:tcBorders>
            <w:shd w:val="clear" w:color="auto" w:fill="auto"/>
            <w:vAlign w:val="center"/>
            <w:hideMark/>
          </w:tcPr>
          <w:p w:rsidR="006C35BA" w:rsidRPr="00750562" w:rsidRDefault="003B794C" w:rsidP="00B35AB3">
            <w:pPr>
              <w:widowControl/>
              <w:jc w:val="center"/>
              <w:rPr>
                <w:rFonts w:hAnsi="宋体"/>
                <w:b/>
                <w:bCs/>
                <w:color w:val="000000" w:themeColor="text1"/>
                <w:sz w:val="20"/>
                <w:szCs w:val="20"/>
              </w:rPr>
            </w:pPr>
            <w:r>
              <w:rPr>
                <w:rFonts w:hAnsi="宋体" w:hint="eastAsia"/>
                <w:b/>
                <w:bCs/>
                <w:color w:val="000000" w:themeColor="text1"/>
                <w:sz w:val="20"/>
                <w:szCs w:val="20"/>
              </w:rPr>
              <w:t>招聘</w:t>
            </w:r>
            <w:r w:rsidR="006C35BA" w:rsidRPr="00750562">
              <w:rPr>
                <w:rFonts w:hAnsi="宋体" w:hint="eastAsia"/>
                <w:b/>
                <w:bCs/>
                <w:color w:val="000000" w:themeColor="text1"/>
                <w:sz w:val="20"/>
                <w:szCs w:val="20"/>
              </w:rPr>
              <w:t>单位</w:t>
            </w:r>
            <w:r w:rsidR="00B35AB3" w:rsidRPr="00750562">
              <w:rPr>
                <w:rFonts w:hAnsi="宋体" w:hint="eastAsia"/>
                <w:b/>
                <w:bCs/>
                <w:color w:val="000000" w:themeColor="text1"/>
                <w:sz w:val="20"/>
                <w:szCs w:val="20"/>
              </w:rPr>
              <w:t xml:space="preserve">      (教学院)</w:t>
            </w:r>
            <w:r w:rsidR="006C35BA" w:rsidRPr="00750562">
              <w:rPr>
                <w:rFonts w:hAnsi="宋体" w:hint="eastAsia"/>
                <w:b/>
                <w:bCs/>
                <w:color w:val="000000" w:themeColor="text1"/>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3B794C" w:rsidP="008C5E9D">
            <w:pPr>
              <w:widowControl/>
              <w:jc w:val="center"/>
              <w:rPr>
                <w:rFonts w:hAnsi="宋体"/>
                <w:b/>
                <w:bCs/>
                <w:color w:val="000000" w:themeColor="text1"/>
                <w:sz w:val="20"/>
                <w:szCs w:val="20"/>
              </w:rPr>
            </w:pPr>
            <w:r>
              <w:rPr>
                <w:rFonts w:hAnsi="宋体" w:hint="eastAsia"/>
                <w:b/>
                <w:bCs/>
                <w:color w:val="000000" w:themeColor="text1"/>
                <w:sz w:val="20"/>
                <w:szCs w:val="20"/>
              </w:rPr>
              <w:t>招聘</w:t>
            </w:r>
            <w:r w:rsidR="006C35BA" w:rsidRPr="00750562">
              <w:rPr>
                <w:rFonts w:hAnsi="宋体" w:hint="eastAsia"/>
                <w:b/>
                <w:bCs/>
                <w:color w:val="000000" w:themeColor="text1"/>
                <w:sz w:val="20"/>
                <w:szCs w:val="20"/>
              </w:rPr>
              <w:t>专业</w:t>
            </w:r>
          </w:p>
        </w:tc>
        <w:tc>
          <w:tcPr>
            <w:tcW w:w="5017" w:type="dxa"/>
            <w:gridSpan w:val="2"/>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岗位要求</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C35BA" w:rsidRPr="00750562" w:rsidRDefault="006C35BA" w:rsidP="008C5E9D">
            <w:pPr>
              <w:widowControl/>
              <w:jc w:val="left"/>
              <w:rPr>
                <w:rFonts w:hAnsi="宋体"/>
                <w:b/>
                <w:bCs/>
                <w:color w:val="000000" w:themeColor="text1"/>
                <w:sz w:val="20"/>
                <w:szCs w:val="20"/>
              </w:rPr>
            </w:pPr>
            <w:r w:rsidRPr="00750562">
              <w:rPr>
                <w:rFonts w:hAnsi="宋体" w:hint="eastAsia"/>
                <w:b/>
                <w:bCs/>
                <w:color w:val="000000" w:themeColor="text1"/>
                <w:sz w:val="20"/>
                <w:szCs w:val="20"/>
              </w:rPr>
              <w:t>需求计划</w:t>
            </w:r>
          </w:p>
        </w:tc>
      </w:tr>
      <w:tr w:rsidR="006C35BA" w:rsidRPr="00750562" w:rsidTr="00B35AB3">
        <w:trPr>
          <w:trHeight w:val="499"/>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博士</w:t>
            </w:r>
            <w:r w:rsidR="00B35AB3" w:rsidRPr="00750562">
              <w:rPr>
                <w:rFonts w:hAnsi="宋体" w:hint="eastAsia"/>
                <w:b/>
                <w:bCs/>
                <w:color w:val="000000" w:themeColor="text1"/>
                <w:sz w:val="20"/>
                <w:szCs w:val="20"/>
              </w:rPr>
              <w:t xml:space="preserve">  </w:t>
            </w:r>
            <w:r w:rsidRPr="00750562">
              <w:rPr>
                <w:rFonts w:hAnsi="宋体" w:hint="eastAsia"/>
                <w:b/>
                <w:bCs/>
                <w:color w:val="000000" w:themeColor="text1"/>
                <w:sz w:val="20"/>
                <w:szCs w:val="20"/>
              </w:rPr>
              <w:t>人才</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文法学院</w:t>
            </w: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文艺学</w:t>
            </w:r>
          </w:p>
        </w:tc>
        <w:tc>
          <w:tcPr>
            <w:tcW w:w="3537" w:type="dxa"/>
            <w:vMerge w:val="restart"/>
            <w:tcBorders>
              <w:top w:val="nil"/>
              <w:left w:val="single" w:sz="4" w:space="0" w:color="auto"/>
              <w:bottom w:val="single" w:sz="4" w:space="0" w:color="000000"/>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能胜任相关专业课程教学。</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1.引领该学科方向建设与发展；具有博士学位，原则上年龄不超过35岁，条件优越者可适当放宽；                             2.达到江西师范大学第五类人才以上科研成果要求。</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共计3人</w:t>
            </w:r>
          </w:p>
        </w:tc>
      </w:tr>
      <w:tr w:rsidR="006C35BA" w:rsidRPr="00750562" w:rsidTr="00B35AB3">
        <w:trPr>
          <w:trHeight w:val="499"/>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中国古代文学</w:t>
            </w:r>
          </w:p>
        </w:tc>
        <w:tc>
          <w:tcPr>
            <w:tcW w:w="3537"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690"/>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诉讼法学</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能胜任刑事诉讼法、民事诉讼法、证据法等课程教学。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499"/>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马克思主义哲学</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能胜任马克思主义基本原理课程教学。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600"/>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商学院</w:t>
            </w: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会计学</w:t>
            </w:r>
          </w:p>
        </w:tc>
        <w:tc>
          <w:tcPr>
            <w:tcW w:w="3537"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能胜任高级财务会计、高级财务管理课程教学。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499"/>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经济学</w:t>
            </w:r>
          </w:p>
        </w:tc>
        <w:tc>
          <w:tcPr>
            <w:tcW w:w="3537"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能胜任相关专业课程教学。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615"/>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理工学院</w:t>
            </w: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物理学</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本科就读物理学专业，动手能力强，能胜任基础物理实验课程教学。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720"/>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物理学</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本科就读师范类物理学专业、能胜任物理学科教师教育课程教学。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735"/>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基础数学</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能胜任高等代数、实变函数等数学专业课专教学。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585"/>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计算机科学与技术</w:t>
            </w:r>
          </w:p>
        </w:tc>
        <w:tc>
          <w:tcPr>
            <w:tcW w:w="3537" w:type="dxa"/>
            <w:tcBorders>
              <w:top w:val="nil"/>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能胜任数据结构、计算机组成原理等专业课教学、科研能力良好。</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705"/>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体育学院</w:t>
            </w: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体育学</w:t>
            </w:r>
          </w:p>
        </w:tc>
        <w:tc>
          <w:tcPr>
            <w:tcW w:w="3537" w:type="dxa"/>
            <w:tcBorders>
              <w:top w:val="nil"/>
              <w:left w:val="nil"/>
              <w:bottom w:val="nil"/>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能胜任体育教育训练、社会体育等专业课程及体育术课类教学。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780"/>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美术学院</w:t>
            </w: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设计艺术学</w:t>
            </w:r>
          </w:p>
        </w:tc>
        <w:tc>
          <w:tcPr>
            <w:tcW w:w="3537"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设计学博士（本科或硕士为艺术设计学），能胜任园林设计或室内设计课程专业教学。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689"/>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传媒学院</w:t>
            </w: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传播学</w:t>
            </w:r>
          </w:p>
        </w:tc>
        <w:tc>
          <w:tcPr>
            <w:tcW w:w="35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能承担专业课程的开发建设，在本专业领域研究成果良好，能承担学科和专业带头人的职责。胜任新闻传播类或编导类课程教学。</w:t>
            </w: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B35AB3">
        <w:trPr>
          <w:trHeight w:val="841"/>
        </w:trPr>
        <w:tc>
          <w:tcPr>
            <w:tcW w:w="993"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戏剧与影视学</w:t>
            </w:r>
          </w:p>
        </w:tc>
        <w:tc>
          <w:tcPr>
            <w:tcW w:w="3537"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bl>
    <w:p w:rsidR="006C35BA" w:rsidRPr="00750562" w:rsidRDefault="006C35BA" w:rsidP="006C35BA">
      <w:pPr>
        <w:spacing w:line="500" w:lineRule="exact"/>
        <w:rPr>
          <w:rFonts w:hAnsi="宋体"/>
          <w:b/>
          <w:color w:val="000000" w:themeColor="text1"/>
          <w:sz w:val="28"/>
          <w:szCs w:val="28"/>
        </w:rPr>
      </w:pPr>
    </w:p>
    <w:p w:rsidR="006C35BA" w:rsidRPr="00750562" w:rsidRDefault="006C35BA" w:rsidP="006C35BA">
      <w:pPr>
        <w:spacing w:line="500" w:lineRule="exact"/>
        <w:rPr>
          <w:rFonts w:hAnsi="宋体"/>
          <w:b/>
          <w:color w:val="000000" w:themeColor="text1"/>
          <w:sz w:val="28"/>
          <w:szCs w:val="28"/>
        </w:rPr>
      </w:pPr>
    </w:p>
    <w:p w:rsidR="006C35BA" w:rsidRPr="00750562" w:rsidRDefault="006C35BA" w:rsidP="006C35BA">
      <w:pPr>
        <w:spacing w:line="500" w:lineRule="exact"/>
        <w:rPr>
          <w:rFonts w:hAnsi="宋体"/>
          <w:color w:val="000000" w:themeColor="text1"/>
          <w:sz w:val="28"/>
          <w:szCs w:val="28"/>
        </w:rPr>
      </w:pPr>
    </w:p>
    <w:p w:rsidR="006C35BA" w:rsidRPr="00750562" w:rsidRDefault="006C35BA" w:rsidP="006C35BA">
      <w:pPr>
        <w:spacing w:line="500" w:lineRule="exact"/>
        <w:rPr>
          <w:rFonts w:hAnsi="宋体"/>
          <w:color w:val="000000" w:themeColor="text1"/>
          <w:sz w:val="28"/>
          <w:szCs w:val="28"/>
        </w:rPr>
      </w:pPr>
      <w:r w:rsidRPr="00750562">
        <w:rPr>
          <w:rFonts w:hAnsi="宋体" w:hint="eastAsia"/>
          <w:color w:val="000000" w:themeColor="text1"/>
          <w:sz w:val="28"/>
          <w:szCs w:val="28"/>
        </w:rPr>
        <w:lastRenderedPageBreak/>
        <w:t>二、硕士人才</w:t>
      </w:r>
    </w:p>
    <w:tbl>
      <w:tblPr>
        <w:tblW w:w="9320" w:type="dxa"/>
        <w:tblInd w:w="93" w:type="dxa"/>
        <w:tblLook w:val="04A0"/>
      </w:tblPr>
      <w:tblGrid>
        <w:gridCol w:w="1080"/>
        <w:gridCol w:w="1260"/>
        <w:gridCol w:w="2211"/>
        <w:gridCol w:w="1134"/>
        <w:gridCol w:w="3635"/>
      </w:tblGrid>
      <w:tr w:rsidR="006C35BA" w:rsidRPr="00750562" w:rsidTr="008C5E9D">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2"/>
              </w:rPr>
            </w:pPr>
            <w:r w:rsidRPr="00750562">
              <w:rPr>
                <w:rFonts w:hAnsi="宋体" w:hint="eastAsia"/>
                <w:b/>
                <w:bCs/>
                <w:color w:val="000000" w:themeColor="text1"/>
                <w:sz w:val="22"/>
              </w:rPr>
              <w:t>人才</w:t>
            </w:r>
          </w:p>
          <w:p w:rsidR="006C35BA" w:rsidRPr="00750562" w:rsidRDefault="006C35BA" w:rsidP="008C5E9D">
            <w:pPr>
              <w:widowControl/>
              <w:jc w:val="center"/>
              <w:rPr>
                <w:rFonts w:hAnsi="宋体"/>
                <w:b/>
                <w:bCs/>
                <w:color w:val="000000" w:themeColor="text1"/>
                <w:sz w:val="22"/>
              </w:rPr>
            </w:pPr>
            <w:r w:rsidRPr="00750562">
              <w:rPr>
                <w:rFonts w:hAnsi="宋体" w:hint="eastAsia"/>
                <w:b/>
                <w:bCs/>
                <w:color w:val="000000" w:themeColor="text1"/>
                <w:sz w:val="22"/>
              </w:rPr>
              <w:t>类别</w:t>
            </w:r>
          </w:p>
        </w:tc>
        <w:tc>
          <w:tcPr>
            <w:tcW w:w="1260" w:type="dxa"/>
            <w:tcBorders>
              <w:top w:val="single" w:sz="4" w:space="0" w:color="auto"/>
              <w:left w:val="nil"/>
              <w:bottom w:val="single" w:sz="4" w:space="0" w:color="auto"/>
              <w:right w:val="nil"/>
            </w:tcBorders>
            <w:shd w:val="clear" w:color="auto" w:fill="auto"/>
            <w:noWrap/>
            <w:vAlign w:val="center"/>
            <w:hideMark/>
          </w:tcPr>
          <w:p w:rsidR="006C35BA" w:rsidRPr="00750562" w:rsidRDefault="003B794C" w:rsidP="008C5E9D">
            <w:pPr>
              <w:widowControl/>
              <w:jc w:val="center"/>
              <w:rPr>
                <w:rFonts w:hAnsi="宋体"/>
                <w:b/>
                <w:bCs/>
                <w:color w:val="000000" w:themeColor="text1"/>
                <w:sz w:val="22"/>
              </w:rPr>
            </w:pPr>
            <w:r>
              <w:rPr>
                <w:rFonts w:hAnsi="宋体" w:hint="eastAsia"/>
                <w:b/>
                <w:bCs/>
                <w:color w:val="000000" w:themeColor="text1"/>
                <w:sz w:val="22"/>
              </w:rPr>
              <w:t>招聘</w:t>
            </w:r>
            <w:r w:rsidR="006C35BA" w:rsidRPr="00750562">
              <w:rPr>
                <w:rFonts w:hAnsi="宋体" w:hint="eastAsia"/>
                <w:b/>
                <w:bCs/>
                <w:color w:val="000000" w:themeColor="text1"/>
                <w:sz w:val="22"/>
              </w:rPr>
              <w:t>单位</w:t>
            </w:r>
            <w:r w:rsidR="00B35AB3" w:rsidRPr="00750562">
              <w:rPr>
                <w:rFonts w:hAnsi="宋体" w:hint="eastAsia"/>
                <w:b/>
                <w:bCs/>
                <w:color w:val="000000" w:themeColor="text1"/>
                <w:sz w:val="22"/>
              </w:rPr>
              <w:t>（教学院）</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3B794C" w:rsidP="008C5E9D">
            <w:pPr>
              <w:widowControl/>
              <w:jc w:val="center"/>
              <w:rPr>
                <w:rFonts w:hAnsi="宋体"/>
                <w:b/>
                <w:bCs/>
                <w:color w:val="000000" w:themeColor="text1"/>
                <w:sz w:val="22"/>
              </w:rPr>
            </w:pPr>
            <w:r>
              <w:rPr>
                <w:rFonts w:hAnsi="宋体" w:hint="eastAsia"/>
                <w:b/>
                <w:bCs/>
                <w:color w:val="000000" w:themeColor="text1"/>
                <w:sz w:val="22"/>
              </w:rPr>
              <w:t>招聘</w:t>
            </w:r>
            <w:r w:rsidR="006C35BA" w:rsidRPr="00750562">
              <w:rPr>
                <w:rFonts w:hAnsi="宋体" w:hint="eastAsia"/>
                <w:b/>
                <w:bCs/>
                <w:color w:val="000000" w:themeColor="text1"/>
                <w:sz w:val="22"/>
              </w:rPr>
              <w:t>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2"/>
              </w:rPr>
            </w:pPr>
            <w:r w:rsidRPr="00750562">
              <w:rPr>
                <w:rFonts w:hAnsi="宋体" w:hint="eastAsia"/>
                <w:b/>
                <w:bCs/>
                <w:color w:val="000000" w:themeColor="text1"/>
                <w:sz w:val="22"/>
              </w:rPr>
              <w:t>招聘计划（人）</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b/>
                <w:bCs/>
                <w:color w:val="000000" w:themeColor="text1"/>
                <w:sz w:val="22"/>
              </w:rPr>
            </w:pPr>
            <w:r w:rsidRPr="00750562">
              <w:rPr>
                <w:rFonts w:hAnsi="宋体" w:hint="eastAsia"/>
                <w:b/>
                <w:bCs/>
                <w:color w:val="000000" w:themeColor="text1"/>
                <w:sz w:val="22"/>
              </w:rPr>
              <w:t>岗位要求</w:t>
            </w:r>
          </w:p>
        </w:tc>
      </w:tr>
      <w:tr w:rsidR="006C35BA" w:rsidRPr="00750562" w:rsidTr="008C5E9D">
        <w:trPr>
          <w:trHeight w:val="799"/>
        </w:trPr>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AE061F" w:rsidP="008C5E9D">
            <w:pPr>
              <w:widowControl/>
              <w:jc w:val="center"/>
              <w:rPr>
                <w:rFonts w:hAnsi="宋体"/>
                <w:b/>
                <w:bCs/>
                <w:color w:val="000000" w:themeColor="text1"/>
                <w:sz w:val="22"/>
              </w:rPr>
            </w:pPr>
            <w:r>
              <w:rPr>
                <w:rFonts w:hAnsi="宋体" w:hint="eastAsia"/>
                <w:b/>
                <w:bCs/>
                <w:color w:val="000000" w:themeColor="text1"/>
                <w:sz w:val="22"/>
              </w:rPr>
              <w:t>全日制</w:t>
            </w:r>
            <w:r w:rsidR="006C35BA" w:rsidRPr="00750562">
              <w:rPr>
                <w:rFonts w:hAnsi="宋体" w:hint="eastAsia"/>
                <w:b/>
                <w:bCs/>
                <w:color w:val="000000" w:themeColor="text1"/>
                <w:sz w:val="22"/>
              </w:rPr>
              <w:t>硕士   人才</w:t>
            </w: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widowControl/>
              <w:jc w:val="center"/>
              <w:rPr>
                <w:rFonts w:hAnsi="宋体"/>
                <w:b/>
                <w:bCs/>
                <w:color w:val="000000" w:themeColor="text1"/>
                <w:sz w:val="22"/>
              </w:rPr>
            </w:pPr>
          </w:p>
          <w:p w:rsidR="006C35BA" w:rsidRPr="00750562" w:rsidRDefault="006C35BA" w:rsidP="008C5E9D">
            <w:pPr>
              <w:jc w:val="center"/>
              <w:rPr>
                <w:rFonts w:hAnsi="宋体"/>
                <w:b/>
                <w:bCs/>
                <w:color w:val="000000" w:themeColor="text1"/>
                <w:sz w:val="22"/>
              </w:rPr>
            </w:pPr>
          </w:p>
        </w:tc>
        <w:tc>
          <w:tcPr>
            <w:tcW w:w="12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文法学院</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文艺学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能胜任相关专业课程教学，科研能力良好。</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nil"/>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中国古代文学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能胜任相关专业课程教学，科研能力良好。</w:t>
            </w:r>
          </w:p>
        </w:tc>
      </w:tr>
      <w:tr w:rsidR="006C35BA" w:rsidRPr="00750562" w:rsidTr="008C5E9D">
        <w:trPr>
          <w:trHeight w:val="990"/>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nil"/>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马克思主义哲学、伦理学、思想政治教育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主要承担马克思主义基本原理课程教学；第一学历为全日制本科哲学、马克思主义理论、政治学专业；中共党员；有丰富的教学和管理经验者优先。</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nil"/>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国际法、民商法、诉讼法学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本硕专业一致，能胜任刑事诉讼法、民事诉讼法、证据法等课程教学、科研能力良好,司法考试410分以上。</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商学院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金融工程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本硕专业相近，科研能力较强，有企业工作经验或海外留学经历及重点大学优先。</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管理类（企业管理）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8C5E9D">
        <w:trPr>
          <w:trHeight w:val="495"/>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会计学</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color w:val="000000" w:themeColor="text1"/>
                <w:sz w:val="20"/>
                <w:szCs w:val="20"/>
              </w:rPr>
            </w:pPr>
          </w:p>
        </w:tc>
      </w:tr>
      <w:tr w:rsidR="006C35BA" w:rsidRPr="00750562" w:rsidTr="008C5E9D">
        <w:trPr>
          <w:trHeight w:val="827"/>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val="restart"/>
            <w:tcBorders>
              <w:top w:val="single" w:sz="4" w:space="0" w:color="auto"/>
              <w:left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体育学院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体育类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能胜任体育专业两门课程教学，近四年在中文核心期刊发表论文1篇以上。</w:t>
            </w:r>
          </w:p>
        </w:tc>
      </w:tr>
      <w:tr w:rsidR="006C35BA" w:rsidRPr="00750562" w:rsidTr="008C5E9D">
        <w:trPr>
          <w:trHeight w:val="70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tcBorders>
              <w:left w:val="single" w:sz="4" w:space="0" w:color="auto"/>
              <w:bottom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jc w:val="center"/>
              <w:rPr>
                <w:rFonts w:hAnsi="宋体"/>
                <w:color w:val="000000" w:themeColor="text1"/>
                <w:sz w:val="20"/>
                <w:szCs w:val="20"/>
              </w:rPr>
            </w:pPr>
            <w:r w:rsidRPr="00750562">
              <w:rPr>
                <w:rFonts w:hAnsi="宋体" w:hint="eastAsia"/>
                <w:color w:val="000000" w:themeColor="text1"/>
                <w:sz w:val="20"/>
                <w:szCs w:val="20"/>
              </w:rPr>
              <w:t>篮球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B62F03" w:rsidP="008C5E9D">
            <w:pPr>
              <w:jc w:val="left"/>
              <w:rPr>
                <w:rFonts w:hAnsi="宋体"/>
                <w:color w:val="000000" w:themeColor="text1"/>
                <w:sz w:val="20"/>
                <w:szCs w:val="20"/>
              </w:rPr>
            </w:pPr>
            <w:r w:rsidRPr="00750562">
              <w:rPr>
                <w:rFonts w:hAnsi="宋体" w:hint="eastAsia"/>
                <w:color w:val="000000" w:themeColor="text1"/>
                <w:sz w:val="20"/>
                <w:szCs w:val="20"/>
              </w:rPr>
              <w:t>国家篮球一级运动员、男性、作为主力队员参加省级大学生篮球赛高水平组（CUBA），并获前三名的成绩</w:t>
            </w:r>
            <w:r w:rsidR="006C35BA" w:rsidRPr="00750562">
              <w:rPr>
                <w:rFonts w:hAnsi="宋体" w:hint="eastAsia"/>
                <w:color w:val="000000" w:themeColor="text1"/>
                <w:sz w:val="20"/>
                <w:szCs w:val="20"/>
              </w:rPr>
              <w:t>。</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美术学院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数字传媒与传达艺术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设计学研究生毕业，擅长数字媒体与传达艺术设计，本硕专业一致；有行业从业经历或获得过省级及以上数字媒体与传达艺术类专业奖项者优先。</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传媒学院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广播电视编导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2</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有独立创作的相关影视实践作品，能独立进行电影电视制作，在编剧、策划、编导、后期制作方面有较强能力；获得省级以上专业赛事奖项、有影视媒体从业经验者优先。</w:t>
            </w:r>
          </w:p>
        </w:tc>
      </w:tr>
      <w:tr w:rsidR="006C35BA" w:rsidRPr="00750562"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750562" w:rsidRDefault="006C35BA" w:rsidP="008C5E9D">
            <w:pPr>
              <w:jc w:val="left"/>
              <w:rPr>
                <w:rFonts w:hAnsi="宋体"/>
                <w:b/>
                <w:bCs/>
                <w:color w:val="000000" w:themeColor="text1"/>
                <w:sz w:val="22"/>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教育学院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教育学              （学前教育）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2</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本科所学专业相关且在核心期刊上至少发文1篇或省级刊物2篇；有幼儿园工作经历、副高以上职称教师优先。</w:t>
            </w:r>
          </w:p>
        </w:tc>
      </w:tr>
      <w:tr w:rsidR="006C35BA" w:rsidRPr="00750562" w:rsidTr="008C5E9D">
        <w:trPr>
          <w:trHeight w:val="1218"/>
        </w:trPr>
        <w:tc>
          <w:tcPr>
            <w:tcW w:w="1080" w:type="dxa"/>
            <w:vMerge/>
            <w:tcBorders>
              <w:left w:val="single" w:sz="4" w:space="0" w:color="auto"/>
              <w:bottom w:val="single" w:sz="4" w:space="0" w:color="auto"/>
              <w:right w:val="single" w:sz="4" w:space="0" w:color="auto"/>
            </w:tcBorders>
            <w:shd w:val="clear" w:color="auto" w:fill="auto"/>
            <w:noWrap/>
            <w:vAlign w:val="center"/>
            <w:hideMark/>
          </w:tcPr>
          <w:p w:rsidR="006C35BA" w:rsidRPr="00750562" w:rsidRDefault="006C35BA" w:rsidP="008C5E9D">
            <w:pPr>
              <w:widowControl/>
              <w:jc w:val="left"/>
              <w:rPr>
                <w:rFonts w:hAnsi="宋体"/>
                <w:b/>
                <w:bCs/>
                <w:color w:val="000000" w:themeColor="text1"/>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750562" w:rsidRDefault="006C35BA" w:rsidP="008C5E9D">
            <w:pPr>
              <w:widowControl/>
              <w:jc w:val="left"/>
              <w:rPr>
                <w:rFonts w:hAnsi="宋体"/>
                <w:b/>
                <w:bCs/>
                <w:color w:val="000000" w:themeColor="text1"/>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color w:val="000000" w:themeColor="text1"/>
                <w:sz w:val="20"/>
                <w:szCs w:val="20"/>
              </w:rPr>
            </w:pPr>
            <w:r w:rsidRPr="00750562">
              <w:rPr>
                <w:rFonts w:hAnsi="宋体" w:hint="eastAsia"/>
                <w:color w:val="000000" w:themeColor="text1"/>
                <w:sz w:val="20"/>
                <w:szCs w:val="20"/>
              </w:rPr>
              <w:t>教育学                （小学教育）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center"/>
              <w:rPr>
                <w:rFonts w:hAnsi="宋体"/>
                <w:b/>
                <w:bCs/>
                <w:color w:val="000000" w:themeColor="text1"/>
                <w:sz w:val="20"/>
                <w:szCs w:val="20"/>
              </w:rPr>
            </w:pPr>
            <w:r w:rsidRPr="00750562">
              <w:rPr>
                <w:rFonts w:hAnsi="宋体" w:hint="eastAsia"/>
                <w:b/>
                <w:bCs/>
                <w:color w:val="000000" w:themeColor="text1"/>
                <w:sz w:val="20"/>
                <w:szCs w:val="20"/>
              </w:rPr>
              <w:t>2</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750562" w:rsidRDefault="006C35BA" w:rsidP="008C5E9D">
            <w:pPr>
              <w:widowControl/>
              <w:jc w:val="left"/>
              <w:rPr>
                <w:rFonts w:hAnsi="宋体"/>
                <w:color w:val="000000" w:themeColor="text1"/>
                <w:sz w:val="20"/>
                <w:szCs w:val="20"/>
              </w:rPr>
            </w:pPr>
            <w:r w:rsidRPr="00750562">
              <w:rPr>
                <w:rFonts w:hAnsi="宋体" w:hint="eastAsia"/>
                <w:color w:val="000000" w:themeColor="text1"/>
                <w:sz w:val="20"/>
                <w:szCs w:val="20"/>
              </w:rPr>
              <w:t>本科所学专业相关且在核心期刊上至少发文1篇或省级刊物2篇；有小学工作经历、副高以上职称教师优先。</w:t>
            </w:r>
          </w:p>
        </w:tc>
      </w:tr>
      <w:tr w:rsidR="006C35BA" w:rsidRPr="00EF7E6C" w:rsidTr="008C5E9D">
        <w:trPr>
          <w:trHeight w:val="963"/>
        </w:trPr>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Default="00AE061F" w:rsidP="008C5E9D">
            <w:pPr>
              <w:widowControl/>
              <w:jc w:val="center"/>
              <w:rPr>
                <w:rFonts w:hAnsi="宋体"/>
                <w:b/>
                <w:bCs/>
                <w:color w:val="000000"/>
                <w:sz w:val="22"/>
              </w:rPr>
            </w:pPr>
            <w:r>
              <w:rPr>
                <w:rFonts w:hAnsi="宋体" w:hint="eastAsia"/>
                <w:b/>
                <w:bCs/>
                <w:color w:val="000000"/>
                <w:sz w:val="22"/>
              </w:rPr>
              <w:t>全日制</w:t>
            </w:r>
            <w:r w:rsidR="006C35BA" w:rsidRPr="00EF7E6C">
              <w:rPr>
                <w:rFonts w:hAnsi="宋体" w:hint="eastAsia"/>
                <w:b/>
                <w:bCs/>
                <w:color w:val="000000"/>
                <w:sz w:val="22"/>
              </w:rPr>
              <w:t>硕士</w:t>
            </w:r>
          </w:p>
          <w:p w:rsidR="006C35BA" w:rsidRPr="00EF7E6C" w:rsidRDefault="006C35BA" w:rsidP="008C5E9D">
            <w:pPr>
              <w:widowControl/>
              <w:jc w:val="center"/>
              <w:rPr>
                <w:rFonts w:hAnsi="宋体"/>
                <w:b/>
                <w:bCs/>
                <w:color w:val="000000"/>
                <w:sz w:val="22"/>
              </w:rPr>
            </w:pPr>
            <w:r w:rsidRPr="00EF7E6C">
              <w:rPr>
                <w:rFonts w:hAnsi="宋体" w:hint="eastAsia"/>
                <w:b/>
                <w:bCs/>
                <w:color w:val="000000"/>
                <w:sz w:val="22"/>
              </w:rPr>
              <w:t>人才</w:t>
            </w:r>
          </w:p>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Pr="00EF7E6C" w:rsidRDefault="006C35BA" w:rsidP="008C5E9D">
            <w:pPr>
              <w:widowControl/>
              <w:jc w:val="center"/>
              <w:rPr>
                <w:rFonts w:hAnsi="宋体"/>
                <w:b/>
                <w:bCs/>
                <w:color w:val="000000"/>
                <w:sz w:val="22"/>
              </w:rPr>
            </w:pPr>
          </w:p>
          <w:p w:rsidR="006C35BA" w:rsidRPr="00EF7E6C" w:rsidRDefault="006C35BA" w:rsidP="008C5E9D">
            <w:pPr>
              <w:jc w:val="center"/>
              <w:rPr>
                <w:rFonts w:hAnsi="宋体"/>
                <w:b/>
                <w:bCs/>
                <w:color w:val="000000"/>
                <w:sz w:val="22"/>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理工学院</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sz w:val="20"/>
                <w:szCs w:val="20"/>
              </w:rPr>
            </w:pPr>
            <w:r w:rsidRPr="00EF7E6C">
              <w:rPr>
                <w:rFonts w:hAnsi="宋体" w:hint="eastAsia"/>
                <w:sz w:val="20"/>
                <w:szCs w:val="20"/>
              </w:rPr>
              <w:t>地理信息系统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有教学经历者优先。</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sz w:val="20"/>
                <w:szCs w:val="20"/>
              </w:rPr>
            </w:pPr>
            <w:r w:rsidRPr="00EF7E6C">
              <w:rPr>
                <w:rFonts w:hAnsi="宋体" w:hint="eastAsia"/>
                <w:sz w:val="20"/>
                <w:szCs w:val="20"/>
              </w:rPr>
              <w:t>人文地理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有教学经历者优先。</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sz w:val="20"/>
                <w:szCs w:val="20"/>
              </w:rPr>
            </w:pPr>
            <w:r w:rsidRPr="00EF7E6C">
              <w:rPr>
                <w:rFonts w:hAnsi="宋体" w:hint="eastAsia"/>
                <w:sz w:val="20"/>
                <w:szCs w:val="20"/>
              </w:rPr>
              <w:t>物理学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物理学本科毕业，研究生偏向实验物理。</w:t>
            </w:r>
          </w:p>
        </w:tc>
      </w:tr>
      <w:tr w:rsidR="006C35BA" w:rsidRPr="00EF7E6C" w:rsidTr="008C5E9D">
        <w:trPr>
          <w:trHeight w:val="1140"/>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sz w:val="20"/>
                <w:szCs w:val="20"/>
              </w:rPr>
            </w:pPr>
            <w:r w:rsidRPr="00EF7E6C">
              <w:rPr>
                <w:rFonts w:hAnsi="宋体" w:hint="eastAsia"/>
                <w:sz w:val="20"/>
                <w:szCs w:val="20"/>
              </w:rPr>
              <w:t>电子信息工程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1</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电子电器类专业本科毕业，研究生偏向电子信息工程或自动化或机电一体化专业；有参加竞赛的经历，获得过省级电子大赛一等奖以上。</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应用数学、基础数学、计算机数学（一级学科为数学）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2</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有教学经历者优先。</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计算机类专业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center"/>
              <w:rPr>
                <w:rFonts w:hAnsi="宋体"/>
                <w:b/>
                <w:bCs/>
                <w:sz w:val="20"/>
                <w:szCs w:val="20"/>
              </w:rPr>
            </w:pPr>
            <w:r w:rsidRPr="00EF7E6C">
              <w:rPr>
                <w:rFonts w:hAnsi="宋体" w:hint="eastAsia"/>
                <w:b/>
                <w:bCs/>
                <w:sz w:val="20"/>
                <w:szCs w:val="20"/>
              </w:rPr>
              <w:t>2</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widowControl/>
              <w:jc w:val="left"/>
              <w:rPr>
                <w:rFonts w:hAnsi="宋体"/>
                <w:sz w:val="20"/>
                <w:szCs w:val="20"/>
              </w:rPr>
            </w:pPr>
            <w:r w:rsidRPr="00EF7E6C">
              <w:rPr>
                <w:rFonts w:hAnsi="宋体" w:hint="eastAsia"/>
                <w:sz w:val="20"/>
                <w:szCs w:val="20"/>
              </w:rPr>
              <w:t>有教学和</w:t>
            </w:r>
            <w:r>
              <w:rPr>
                <w:rFonts w:hAnsi="宋体" w:hint="eastAsia"/>
                <w:sz w:val="20"/>
                <w:szCs w:val="20"/>
              </w:rPr>
              <w:t>其他专业</w:t>
            </w:r>
            <w:r w:rsidRPr="00EF7E6C">
              <w:rPr>
                <w:rFonts w:hAnsi="宋体" w:hint="eastAsia"/>
                <w:sz w:val="20"/>
                <w:szCs w:val="20"/>
              </w:rPr>
              <w:t>实践经历者优先。</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外语学院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英语</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left"/>
              <w:rPr>
                <w:rFonts w:hAnsi="宋体"/>
                <w:color w:val="000000"/>
                <w:sz w:val="20"/>
                <w:szCs w:val="20"/>
              </w:rPr>
            </w:pPr>
            <w:r w:rsidRPr="00EF7E6C">
              <w:rPr>
                <w:rFonts w:hAnsi="宋体" w:hint="eastAsia"/>
                <w:color w:val="000000"/>
                <w:sz w:val="20"/>
                <w:szCs w:val="20"/>
              </w:rPr>
              <w:t>本科专业要求商务英语方向</w:t>
            </w:r>
            <w:r>
              <w:rPr>
                <w:rFonts w:hAnsi="宋体" w:hint="eastAsia"/>
                <w:color w:val="000000"/>
                <w:sz w:val="20"/>
                <w:szCs w:val="20"/>
              </w:rPr>
              <w:t>；</w:t>
            </w:r>
            <w:r w:rsidRPr="00EF7E6C">
              <w:rPr>
                <w:rFonts w:hAnsi="宋体" w:hint="eastAsia"/>
                <w:color w:val="000000"/>
                <w:sz w:val="20"/>
                <w:szCs w:val="20"/>
              </w:rPr>
              <w:t>有学术论文发表。</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英语（翻译）</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left"/>
              <w:rPr>
                <w:rFonts w:hAnsi="宋体"/>
                <w:color w:val="000000"/>
                <w:sz w:val="20"/>
                <w:szCs w:val="20"/>
              </w:rPr>
            </w:pPr>
            <w:r>
              <w:rPr>
                <w:rFonts w:hAnsi="宋体" w:hint="eastAsia"/>
                <w:color w:val="000000"/>
                <w:sz w:val="20"/>
                <w:szCs w:val="20"/>
              </w:rPr>
              <w:t>硕士专业</w:t>
            </w:r>
            <w:r w:rsidRPr="00EF7E6C">
              <w:rPr>
                <w:rFonts w:hAnsi="宋体" w:hint="eastAsia"/>
                <w:color w:val="000000"/>
                <w:sz w:val="20"/>
                <w:szCs w:val="20"/>
              </w:rPr>
              <w:t>方向</w:t>
            </w:r>
            <w:r>
              <w:rPr>
                <w:rFonts w:hAnsi="宋体" w:hint="eastAsia"/>
                <w:color w:val="000000"/>
                <w:sz w:val="20"/>
                <w:szCs w:val="20"/>
              </w:rPr>
              <w:t>为</w:t>
            </w:r>
            <w:r w:rsidRPr="00EF7E6C">
              <w:rPr>
                <w:rFonts w:hAnsi="宋体" w:hint="eastAsia"/>
                <w:color w:val="000000"/>
                <w:sz w:val="20"/>
                <w:szCs w:val="20"/>
              </w:rPr>
              <w:t>翻译</w:t>
            </w:r>
            <w:r>
              <w:rPr>
                <w:rFonts w:hAnsi="宋体" w:hint="eastAsia"/>
                <w:color w:val="000000"/>
                <w:sz w:val="20"/>
                <w:szCs w:val="20"/>
              </w:rPr>
              <w:t>；</w:t>
            </w:r>
            <w:r w:rsidRPr="00EF7E6C">
              <w:rPr>
                <w:rFonts w:hAnsi="宋体" w:hint="eastAsia"/>
                <w:color w:val="000000"/>
                <w:sz w:val="20"/>
                <w:szCs w:val="20"/>
              </w:rPr>
              <w:t>有学术论文发表。</w:t>
            </w:r>
          </w:p>
        </w:tc>
      </w:tr>
      <w:tr w:rsidR="006C35BA" w:rsidRPr="00EF7E6C" w:rsidTr="008C5E9D">
        <w:trPr>
          <w:trHeight w:val="799"/>
        </w:trPr>
        <w:tc>
          <w:tcPr>
            <w:tcW w:w="1080" w:type="dxa"/>
            <w:vMerge/>
            <w:tcBorders>
              <w:left w:val="single" w:sz="4" w:space="0" w:color="auto"/>
              <w:right w:val="single" w:sz="4" w:space="0" w:color="auto"/>
            </w:tcBorders>
            <w:shd w:val="clear" w:color="auto" w:fill="auto"/>
            <w:noWrap/>
            <w:vAlign w:val="center"/>
            <w:hideMark/>
          </w:tcPr>
          <w:p w:rsidR="006C35BA" w:rsidRPr="00EF7E6C" w:rsidRDefault="006C35BA" w:rsidP="008C5E9D">
            <w:pPr>
              <w:jc w:val="left"/>
              <w:rPr>
                <w:rFonts w:hAnsi="宋体"/>
                <w:b/>
                <w:bCs/>
                <w:color w:val="000000"/>
                <w:sz w:val="22"/>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音乐学院</w:t>
            </w: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音乐</w:t>
            </w:r>
            <w:r>
              <w:rPr>
                <w:rFonts w:hAnsi="宋体" w:hint="eastAsia"/>
                <w:color w:val="000000"/>
                <w:sz w:val="20"/>
                <w:szCs w:val="20"/>
              </w:rPr>
              <w:t>学</w:t>
            </w:r>
            <w:r w:rsidRPr="00EF7E6C">
              <w:rPr>
                <w:rFonts w:hAnsi="宋体" w:hint="eastAsia"/>
                <w:color w:val="000000"/>
                <w:sz w:val="20"/>
                <w:szCs w:val="20"/>
              </w:rPr>
              <w:t xml:space="preserve">                （二胡</w:t>
            </w:r>
            <w:r>
              <w:rPr>
                <w:rFonts w:hAnsi="宋体" w:hint="eastAsia"/>
                <w:color w:val="000000"/>
                <w:sz w:val="20"/>
                <w:szCs w:val="20"/>
              </w:rPr>
              <w:t>演奏</w:t>
            </w:r>
            <w:r w:rsidRPr="00EF7E6C">
              <w:rPr>
                <w:rFonts w:hAnsi="宋体" w:hint="eastAsia"/>
                <w:color w:val="000000"/>
                <w:sz w:val="20"/>
                <w:szCs w:val="20"/>
              </w:rPr>
              <w:t>方向）</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left"/>
              <w:rPr>
                <w:rFonts w:hAnsi="宋体"/>
                <w:color w:val="000000"/>
                <w:sz w:val="20"/>
                <w:szCs w:val="20"/>
              </w:rPr>
            </w:pPr>
            <w:r>
              <w:rPr>
                <w:rFonts w:hAnsi="宋体" w:hint="eastAsia"/>
                <w:color w:val="000000"/>
                <w:sz w:val="20"/>
                <w:szCs w:val="20"/>
              </w:rPr>
              <w:t>本硕均毕业于国内外专门音乐学院；</w:t>
            </w:r>
            <w:r w:rsidRPr="00EF7E6C">
              <w:rPr>
                <w:rFonts w:hAnsi="宋体" w:hint="eastAsia"/>
                <w:color w:val="000000"/>
                <w:sz w:val="20"/>
                <w:szCs w:val="20"/>
              </w:rPr>
              <w:t>有教学经历者优先。</w:t>
            </w:r>
          </w:p>
        </w:tc>
      </w:tr>
      <w:tr w:rsidR="006C35BA" w:rsidRPr="00EF7E6C" w:rsidTr="008C5E9D">
        <w:trPr>
          <w:trHeight w:val="799"/>
        </w:trPr>
        <w:tc>
          <w:tcPr>
            <w:tcW w:w="1080" w:type="dxa"/>
            <w:vMerge/>
            <w:tcBorders>
              <w:left w:val="single" w:sz="4" w:space="0" w:color="auto"/>
              <w:bottom w:val="single" w:sz="4" w:space="0" w:color="auto"/>
              <w:right w:val="single" w:sz="4" w:space="0" w:color="auto"/>
            </w:tcBorders>
            <w:shd w:val="clear" w:color="auto" w:fill="auto"/>
            <w:noWrap/>
            <w:vAlign w:val="center"/>
            <w:hideMark/>
          </w:tcPr>
          <w:p w:rsidR="006C35BA" w:rsidRPr="00EF7E6C" w:rsidRDefault="006C35BA" w:rsidP="008C5E9D">
            <w:pPr>
              <w:widowControl/>
              <w:jc w:val="left"/>
              <w:rPr>
                <w:rFonts w:hAnsi="宋体"/>
                <w:b/>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C35BA" w:rsidRPr="00EF7E6C" w:rsidRDefault="006C35BA" w:rsidP="008C5E9D">
            <w:pPr>
              <w:widowControl/>
              <w:jc w:val="left"/>
              <w:rPr>
                <w:rFonts w:hAnsi="宋体"/>
                <w:b/>
                <w:bCs/>
                <w:color w:val="000000"/>
                <w:sz w:val="20"/>
                <w:szCs w:val="20"/>
              </w:rPr>
            </w:pPr>
          </w:p>
        </w:tc>
        <w:tc>
          <w:tcPr>
            <w:tcW w:w="2211"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color w:val="000000"/>
                <w:sz w:val="20"/>
                <w:szCs w:val="20"/>
              </w:rPr>
            </w:pPr>
            <w:r w:rsidRPr="00EF7E6C">
              <w:rPr>
                <w:rFonts w:hAnsi="宋体" w:hint="eastAsia"/>
                <w:color w:val="000000"/>
                <w:sz w:val="20"/>
                <w:szCs w:val="20"/>
              </w:rPr>
              <w:t>播音主持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center"/>
              <w:rPr>
                <w:rFonts w:hAnsi="宋体"/>
                <w:b/>
                <w:bCs/>
                <w:color w:val="000000"/>
                <w:sz w:val="20"/>
                <w:szCs w:val="20"/>
              </w:rPr>
            </w:pPr>
            <w:r w:rsidRPr="00EF7E6C">
              <w:rPr>
                <w:rFonts w:hAnsi="宋体" w:hint="eastAsia"/>
                <w:b/>
                <w:bCs/>
                <w:color w:val="000000"/>
                <w:sz w:val="20"/>
                <w:szCs w:val="20"/>
              </w:rPr>
              <w:t>1</w:t>
            </w:r>
          </w:p>
        </w:tc>
        <w:tc>
          <w:tcPr>
            <w:tcW w:w="3635" w:type="dxa"/>
            <w:tcBorders>
              <w:top w:val="single" w:sz="4" w:space="0" w:color="auto"/>
              <w:left w:val="nil"/>
              <w:bottom w:val="single" w:sz="4" w:space="0" w:color="auto"/>
              <w:right w:val="single" w:sz="4" w:space="0" w:color="auto"/>
            </w:tcBorders>
            <w:shd w:val="clear" w:color="000000" w:fill="FFFFFF"/>
            <w:vAlign w:val="center"/>
            <w:hideMark/>
          </w:tcPr>
          <w:p w:rsidR="006C35BA" w:rsidRPr="00EF7E6C" w:rsidRDefault="006C35BA" w:rsidP="008C5E9D">
            <w:pPr>
              <w:widowControl/>
              <w:jc w:val="left"/>
              <w:rPr>
                <w:rFonts w:hAnsi="宋体"/>
                <w:color w:val="000000"/>
                <w:sz w:val="20"/>
                <w:szCs w:val="20"/>
              </w:rPr>
            </w:pPr>
            <w:r w:rsidRPr="00EF7E6C">
              <w:rPr>
                <w:rFonts w:hAnsi="宋体" w:hint="eastAsia"/>
                <w:color w:val="000000"/>
                <w:sz w:val="20"/>
                <w:szCs w:val="20"/>
              </w:rPr>
              <w:t>本硕专业一致，男性优先；在省级媒体工作满5年以上的节目主持人，学历可放宽至本科。</w:t>
            </w:r>
          </w:p>
        </w:tc>
      </w:tr>
      <w:tr w:rsidR="006C35BA" w:rsidRPr="00EF7E6C" w:rsidTr="008C5E9D">
        <w:trPr>
          <w:trHeight w:val="124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BA" w:rsidRPr="00EF7E6C" w:rsidRDefault="006C35BA" w:rsidP="008C5E9D">
            <w:pPr>
              <w:jc w:val="center"/>
              <w:rPr>
                <w:rFonts w:hAnsi="宋体"/>
                <w:b/>
                <w:bCs/>
                <w:color w:val="000000"/>
                <w:sz w:val="22"/>
              </w:rPr>
            </w:pPr>
            <w:r>
              <w:rPr>
                <w:rFonts w:hAnsi="宋体" w:hint="eastAsia"/>
                <w:b/>
                <w:bCs/>
                <w:color w:val="000000"/>
                <w:sz w:val="22"/>
              </w:rPr>
              <w:t>计划  合 计</w:t>
            </w:r>
          </w:p>
        </w:tc>
        <w:tc>
          <w:tcPr>
            <w:tcW w:w="8240" w:type="dxa"/>
            <w:gridSpan w:val="4"/>
            <w:tcBorders>
              <w:top w:val="single" w:sz="4" w:space="0" w:color="auto"/>
              <w:left w:val="nil"/>
              <w:bottom w:val="single" w:sz="4" w:space="0" w:color="auto"/>
              <w:right w:val="single" w:sz="4" w:space="0" w:color="auto"/>
            </w:tcBorders>
            <w:shd w:val="clear" w:color="auto" w:fill="auto"/>
            <w:vAlign w:val="center"/>
            <w:hideMark/>
          </w:tcPr>
          <w:p w:rsidR="006C35BA" w:rsidRPr="00EF7E6C" w:rsidRDefault="006C35BA" w:rsidP="008C5E9D">
            <w:pPr>
              <w:jc w:val="center"/>
              <w:rPr>
                <w:rFonts w:hAnsi="宋体"/>
                <w:color w:val="000000"/>
                <w:sz w:val="22"/>
              </w:rPr>
            </w:pPr>
            <w:r>
              <w:rPr>
                <w:rFonts w:hAnsi="宋体" w:hint="eastAsia"/>
                <w:color w:val="000000"/>
                <w:sz w:val="22"/>
              </w:rPr>
              <w:t>28人</w:t>
            </w:r>
          </w:p>
        </w:tc>
      </w:tr>
    </w:tbl>
    <w:p w:rsidR="006C35BA" w:rsidRPr="00EF7E6C" w:rsidRDefault="006C35BA" w:rsidP="006C35BA">
      <w:pPr>
        <w:spacing w:line="500" w:lineRule="exact"/>
        <w:rPr>
          <w:rFonts w:hAnsi="宋体"/>
          <w:b/>
          <w:sz w:val="28"/>
          <w:szCs w:val="28"/>
        </w:rPr>
      </w:pPr>
    </w:p>
    <w:p w:rsidR="006C35BA" w:rsidRDefault="006C35BA" w:rsidP="006C35BA">
      <w:pPr>
        <w:spacing w:line="500" w:lineRule="exact"/>
        <w:rPr>
          <w:rFonts w:hAnsi="宋体"/>
          <w:b/>
          <w:sz w:val="28"/>
          <w:szCs w:val="28"/>
        </w:rPr>
      </w:pPr>
    </w:p>
    <w:p w:rsidR="006C35BA" w:rsidRDefault="006C35BA" w:rsidP="006C35BA">
      <w:pPr>
        <w:spacing w:line="500" w:lineRule="exact"/>
        <w:rPr>
          <w:rFonts w:hAnsi="宋体"/>
          <w:b/>
          <w:sz w:val="28"/>
          <w:szCs w:val="28"/>
        </w:rPr>
      </w:pPr>
    </w:p>
    <w:p w:rsidR="006C35BA" w:rsidRDefault="006C35BA" w:rsidP="006C35BA">
      <w:pPr>
        <w:spacing w:line="500" w:lineRule="exact"/>
        <w:rPr>
          <w:rFonts w:hAnsi="宋体"/>
          <w:b/>
          <w:sz w:val="28"/>
          <w:szCs w:val="28"/>
        </w:rPr>
      </w:pPr>
    </w:p>
    <w:p w:rsidR="00135450" w:rsidRDefault="00135450"/>
    <w:sectPr w:rsidR="00135450" w:rsidSect="00135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A0" w:rsidRDefault="00376BA0" w:rsidP="00B62F03">
      <w:r>
        <w:separator/>
      </w:r>
    </w:p>
  </w:endnote>
  <w:endnote w:type="continuationSeparator" w:id="1">
    <w:p w:rsidR="00376BA0" w:rsidRDefault="00376BA0" w:rsidP="00B62F0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A0" w:rsidRDefault="00376BA0" w:rsidP="00B62F03">
      <w:r>
        <w:separator/>
      </w:r>
    </w:p>
  </w:footnote>
  <w:footnote w:type="continuationSeparator" w:id="1">
    <w:p w:rsidR="00376BA0" w:rsidRDefault="00376BA0" w:rsidP="00B62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5BA"/>
    <w:rsid w:val="00135450"/>
    <w:rsid w:val="0023516C"/>
    <w:rsid w:val="003307D8"/>
    <w:rsid w:val="00376BA0"/>
    <w:rsid w:val="003B794C"/>
    <w:rsid w:val="00537C06"/>
    <w:rsid w:val="0066044B"/>
    <w:rsid w:val="006C35BA"/>
    <w:rsid w:val="00750562"/>
    <w:rsid w:val="007802BD"/>
    <w:rsid w:val="00AE061F"/>
    <w:rsid w:val="00B35AB3"/>
    <w:rsid w:val="00B62F03"/>
    <w:rsid w:val="00C52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微软雅黑" w:cs="宋体"/>
        <w:color w:val="4A4A4A"/>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F03"/>
    <w:rPr>
      <w:sz w:val="18"/>
      <w:szCs w:val="18"/>
    </w:rPr>
  </w:style>
  <w:style w:type="paragraph" w:styleId="a4">
    <w:name w:val="footer"/>
    <w:basedOn w:val="a"/>
    <w:link w:val="Char0"/>
    <w:uiPriority w:val="99"/>
    <w:semiHidden/>
    <w:unhideWhenUsed/>
    <w:rsid w:val="00B62F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F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289</Words>
  <Characters>1648</Characters>
  <Application>Microsoft Office Word</Application>
  <DocSecurity>0</DocSecurity>
  <Lines>13</Lines>
  <Paragraphs>3</Paragraphs>
  <ScaleCrop>false</ScaleCrop>
  <Company>Hewlett-Packard Company</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6</cp:revision>
  <dcterms:created xsi:type="dcterms:W3CDTF">2018-01-03T02:14:00Z</dcterms:created>
  <dcterms:modified xsi:type="dcterms:W3CDTF">2018-01-05T01:35:00Z</dcterms:modified>
</cp:coreProperties>
</file>